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2037609" w:rsidR="003320FE" w:rsidRDefault="002B7EA7"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55059">
                  <w:t>Dossier Afspraken en Procedures</w:t>
                </w:r>
              </w:sdtContent>
            </w:sdt>
          </w:p>
          <w:p w14:paraId="35BC000B" w14:textId="4ED71ACA" w:rsidR="003320FE" w:rsidRPr="003320FE" w:rsidRDefault="002B7EA7"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AD1E65">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B7EA7"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B7EA7"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6E2983B2" w14:textId="77777777" w:rsidR="002B7EA7" w:rsidRPr="000E74FE" w:rsidRDefault="002B7EA7" w:rsidP="002B7EA7">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2B7EA7" w14:paraId="615BB235" w14:textId="77777777" w:rsidTr="00F54198">
        <w:tc>
          <w:tcPr>
            <w:tcW w:w="3539" w:type="dxa"/>
          </w:tcPr>
          <w:p w14:paraId="49AE291E" w14:textId="77777777" w:rsidR="002B7EA7" w:rsidRPr="00512DD9" w:rsidRDefault="002B7EA7" w:rsidP="00F54198">
            <w:pPr>
              <w:pStyle w:val="BasistekstSURF"/>
              <w:rPr>
                <w:b/>
                <w:bCs/>
              </w:rPr>
            </w:pPr>
            <w:r>
              <w:rPr>
                <w:b/>
                <w:bCs/>
              </w:rPr>
              <w:t>Naam</w:t>
            </w:r>
          </w:p>
        </w:tc>
        <w:tc>
          <w:tcPr>
            <w:tcW w:w="1701" w:type="dxa"/>
          </w:tcPr>
          <w:p w14:paraId="396C3B7E" w14:textId="77777777" w:rsidR="002B7EA7" w:rsidRPr="00512DD9" w:rsidRDefault="002B7EA7" w:rsidP="00F54198">
            <w:pPr>
              <w:pStyle w:val="BasistekstSURF"/>
              <w:rPr>
                <w:b/>
                <w:bCs/>
              </w:rPr>
            </w:pPr>
            <w:r>
              <w:rPr>
                <w:b/>
                <w:bCs/>
              </w:rPr>
              <w:t>Bovenliggend</w:t>
            </w:r>
          </w:p>
        </w:tc>
        <w:tc>
          <w:tcPr>
            <w:tcW w:w="1701" w:type="dxa"/>
          </w:tcPr>
          <w:p w14:paraId="08331137" w14:textId="77777777" w:rsidR="002B7EA7" w:rsidRPr="00512DD9" w:rsidRDefault="002B7EA7" w:rsidP="00F54198">
            <w:pPr>
              <w:pStyle w:val="BasistekstSURF"/>
              <w:rPr>
                <w:b/>
                <w:bCs/>
              </w:rPr>
            </w:pPr>
            <w:r>
              <w:rPr>
                <w:b/>
                <w:bCs/>
              </w:rPr>
              <w:t>Gelijk niveau</w:t>
            </w:r>
          </w:p>
        </w:tc>
        <w:tc>
          <w:tcPr>
            <w:tcW w:w="1701" w:type="dxa"/>
          </w:tcPr>
          <w:p w14:paraId="2A28268D" w14:textId="77777777" w:rsidR="002B7EA7" w:rsidRPr="00512DD9" w:rsidRDefault="002B7EA7" w:rsidP="00F54198">
            <w:pPr>
              <w:pStyle w:val="BasistekstSURF"/>
              <w:rPr>
                <w:b/>
                <w:bCs/>
              </w:rPr>
            </w:pPr>
            <w:r>
              <w:rPr>
                <w:b/>
                <w:bCs/>
              </w:rPr>
              <w:t>Onderliggend</w:t>
            </w:r>
          </w:p>
        </w:tc>
      </w:tr>
      <w:tr w:rsidR="002B7EA7" w14:paraId="5E0A024C" w14:textId="77777777" w:rsidTr="00F54198">
        <w:tc>
          <w:tcPr>
            <w:tcW w:w="3539" w:type="dxa"/>
          </w:tcPr>
          <w:p w14:paraId="15D083EE" w14:textId="77777777" w:rsidR="002B7EA7" w:rsidRPr="000A1B96" w:rsidRDefault="002B7EA7" w:rsidP="00F54198">
            <w:pPr>
              <w:pStyle w:val="BasistekstSURF"/>
              <w:rPr>
                <w:highlight w:val="yellow"/>
              </w:rPr>
            </w:pPr>
            <w:r>
              <w:rPr>
                <w:highlight w:val="yellow"/>
              </w:rPr>
              <w:t>[INFORMATIEBEVEILIGINGSBELEID]</w:t>
            </w:r>
          </w:p>
        </w:tc>
        <w:tc>
          <w:tcPr>
            <w:tcW w:w="1701" w:type="dxa"/>
          </w:tcPr>
          <w:p w14:paraId="7B6211C8" w14:textId="77777777" w:rsidR="002B7EA7" w:rsidRDefault="002B7EA7" w:rsidP="00F54198">
            <w:pPr>
              <w:pStyle w:val="BasistekstSURF"/>
              <w:jc w:val="center"/>
            </w:pPr>
            <w:proofErr w:type="gramStart"/>
            <w:r>
              <w:t>x</w:t>
            </w:r>
            <w:proofErr w:type="gramEnd"/>
          </w:p>
        </w:tc>
        <w:tc>
          <w:tcPr>
            <w:tcW w:w="1701" w:type="dxa"/>
          </w:tcPr>
          <w:p w14:paraId="7C511B11" w14:textId="77777777" w:rsidR="002B7EA7" w:rsidRDefault="002B7EA7" w:rsidP="00F54198">
            <w:pPr>
              <w:pStyle w:val="BasistekstSURF"/>
              <w:jc w:val="center"/>
            </w:pPr>
          </w:p>
        </w:tc>
        <w:tc>
          <w:tcPr>
            <w:tcW w:w="1701" w:type="dxa"/>
          </w:tcPr>
          <w:p w14:paraId="4E884D4A" w14:textId="77777777" w:rsidR="002B7EA7" w:rsidRDefault="002B7EA7" w:rsidP="00F54198">
            <w:pPr>
              <w:pStyle w:val="BasistekstSURF"/>
              <w:jc w:val="center"/>
            </w:pPr>
          </w:p>
        </w:tc>
      </w:tr>
      <w:tr w:rsidR="002B7EA7" w14:paraId="4BF0EAA9" w14:textId="77777777" w:rsidTr="00F54198">
        <w:tc>
          <w:tcPr>
            <w:tcW w:w="3539" w:type="dxa"/>
          </w:tcPr>
          <w:p w14:paraId="41070576" w14:textId="77777777" w:rsidR="002B7EA7" w:rsidRPr="000A1B96" w:rsidRDefault="002B7EA7" w:rsidP="00F54198">
            <w:pPr>
              <w:pStyle w:val="BasistekstSURF"/>
              <w:rPr>
                <w:highlight w:val="yellow"/>
              </w:rPr>
            </w:pPr>
            <w:r>
              <w:rPr>
                <w:highlight w:val="yellow"/>
              </w:rPr>
              <w:t>[INKOOPBELEID]</w:t>
            </w:r>
          </w:p>
        </w:tc>
        <w:tc>
          <w:tcPr>
            <w:tcW w:w="1701" w:type="dxa"/>
          </w:tcPr>
          <w:p w14:paraId="45695044" w14:textId="77777777" w:rsidR="002B7EA7" w:rsidRDefault="002B7EA7" w:rsidP="00F54198">
            <w:pPr>
              <w:pStyle w:val="BasistekstSURF"/>
              <w:jc w:val="center"/>
            </w:pPr>
            <w:proofErr w:type="gramStart"/>
            <w:r>
              <w:t>x</w:t>
            </w:r>
            <w:proofErr w:type="gramEnd"/>
          </w:p>
        </w:tc>
        <w:tc>
          <w:tcPr>
            <w:tcW w:w="1701" w:type="dxa"/>
          </w:tcPr>
          <w:p w14:paraId="743916B8" w14:textId="77777777" w:rsidR="002B7EA7" w:rsidRDefault="002B7EA7" w:rsidP="00F54198">
            <w:pPr>
              <w:pStyle w:val="BasistekstSURF"/>
              <w:jc w:val="center"/>
            </w:pPr>
          </w:p>
        </w:tc>
        <w:tc>
          <w:tcPr>
            <w:tcW w:w="1701" w:type="dxa"/>
          </w:tcPr>
          <w:p w14:paraId="4D297EC3" w14:textId="77777777" w:rsidR="002B7EA7" w:rsidRDefault="002B7EA7" w:rsidP="00F54198">
            <w:pPr>
              <w:pStyle w:val="BasistekstSURF"/>
              <w:jc w:val="center"/>
            </w:pPr>
          </w:p>
        </w:tc>
      </w:tr>
      <w:tr w:rsidR="002B7EA7" w14:paraId="4CDD7987" w14:textId="77777777" w:rsidTr="00F54198">
        <w:tc>
          <w:tcPr>
            <w:tcW w:w="3539" w:type="dxa"/>
          </w:tcPr>
          <w:p w14:paraId="74673DD7" w14:textId="77777777" w:rsidR="002B7EA7" w:rsidRPr="000A1B96" w:rsidRDefault="002B7EA7" w:rsidP="00F54198">
            <w:pPr>
              <w:pStyle w:val="BasistekstSURF"/>
              <w:rPr>
                <w:highlight w:val="yellow"/>
              </w:rPr>
            </w:pPr>
            <w:r>
              <w:rPr>
                <w:highlight w:val="yellow"/>
              </w:rPr>
              <w:t>[STANDAARD KETENBEHEER]</w:t>
            </w:r>
          </w:p>
        </w:tc>
        <w:tc>
          <w:tcPr>
            <w:tcW w:w="1701" w:type="dxa"/>
          </w:tcPr>
          <w:p w14:paraId="37BC6940" w14:textId="77777777" w:rsidR="002B7EA7" w:rsidRDefault="002B7EA7" w:rsidP="00F54198">
            <w:pPr>
              <w:pStyle w:val="BasistekstSURF"/>
              <w:jc w:val="center"/>
            </w:pPr>
            <w:proofErr w:type="gramStart"/>
            <w:r>
              <w:t>x</w:t>
            </w:r>
            <w:proofErr w:type="gramEnd"/>
          </w:p>
        </w:tc>
        <w:tc>
          <w:tcPr>
            <w:tcW w:w="1701" w:type="dxa"/>
          </w:tcPr>
          <w:p w14:paraId="521E97BD" w14:textId="77777777" w:rsidR="002B7EA7" w:rsidRDefault="002B7EA7" w:rsidP="00F54198">
            <w:pPr>
              <w:pStyle w:val="BasistekstSURF"/>
              <w:jc w:val="center"/>
            </w:pPr>
          </w:p>
        </w:tc>
        <w:tc>
          <w:tcPr>
            <w:tcW w:w="1701" w:type="dxa"/>
          </w:tcPr>
          <w:p w14:paraId="7AAFFF2E" w14:textId="77777777" w:rsidR="002B7EA7" w:rsidRDefault="002B7EA7" w:rsidP="00F54198">
            <w:pPr>
              <w:pStyle w:val="BasistekstSURF"/>
            </w:pPr>
          </w:p>
        </w:tc>
      </w:tr>
      <w:tr w:rsidR="002B7EA7" w14:paraId="3B3D60F9" w14:textId="77777777" w:rsidTr="00F54198">
        <w:tc>
          <w:tcPr>
            <w:tcW w:w="3539" w:type="dxa"/>
          </w:tcPr>
          <w:p w14:paraId="678C0695" w14:textId="77777777" w:rsidR="002B7EA7" w:rsidRPr="000A1B96" w:rsidRDefault="002B7EA7" w:rsidP="00F54198">
            <w:pPr>
              <w:pStyle w:val="BasistekstSURF"/>
              <w:rPr>
                <w:highlight w:val="yellow"/>
              </w:rPr>
            </w:pPr>
            <w:r>
              <w:rPr>
                <w:highlight w:val="yellow"/>
              </w:rPr>
              <w:t>[PROCEDURES ‘KETENBEHEER’]</w:t>
            </w:r>
          </w:p>
        </w:tc>
        <w:tc>
          <w:tcPr>
            <w:tcW w:w="1701" w:type="dxa"/>
          </w:tcPr>
          <w:p w14:paraId="01E57A78" w14:textId="77777777" w:rsidR="002B7EA7" w:rsidRDefault="002B7EA7" w:rsidP="00F54198">
            <w:pPr>
              <w:pStyle w:val="BasistekstSURF"/>
              <w:jc w:val="center"/>
            </w:pPr>
          </w:p>
        </w:tc>
        <w:tc>
          <w:tcPr>
            <w:tcW w:w="1701" w:type="dxa"/>
          </w:tcPr>
          <w:p w14:paraId="5B97F621" w14:textId="77777777" w:rsidR="002B7EA7" w:rsidRDefault="002B7EA7" w:rsidP="00F54198">
            <w:pPr>
              <w:pStyle w:val="BasistekstSURF"/>
              <w:jc w:val="center"/>
            </w:pPr>
            <w:proofErr w:type="gramStart"/>
            <w:r>
              <w:t>x</w:t>
            </w:r>
            <w:proofErr w:type="gramEnd"/>
          </w:p>
        </w:tc>
        <w:tc>
          <w:tcPr>
            <w:tcW w:w="1701" w:type="dxa"/>
          </w:tcPr>
          <w:p w14:paraId="6FCA3418" w14:textId="77777777" w:rsidR="002B7EA7" w:rsidRDefault="002B7EA7" w:rsidP="00F54198">
            <w:pPr>
              <w:pStyle w:val="BasistekstSURF"/>
              <w:jc w:val="center"/>
            </w:pPr>
          </w:p>
        </w:tc>
      </w:tr>
    </w:tbl>
    <w:p w14:paraId="3CBE0BA5" w14:textId="77777777" w:rsidR="002B7EA7" w:rsidRDefault="002B7EA7" w:rsidP="002B7EA7">
      <w:pPr>
        <w:pStyle w:val="BasistekstSURF"/>
      </w:pPr>
    </w:p>
    <w:p w14:paraId="61D194F4" w14:textId="77777777" w:rsidR="002B7EA7" w:rsidRPr="002C6FAA" w:rsidRDefault="002B7EA7" w:rsidP="002B7EA7">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2B7EA7" w14:paraId="346E6F63" w14:textId="77777777" w:rsidTr="00F54198">
        <w:tc>
          <w:tcPr>
            <w:tcW w:w="2621" w:type="dxa"/>
          </w:tcPr>
          <w:p w14:paraId="404C3094" w14:textId="77777777" w:rsidR="002B7EA7" w:rsidRPr="00512DD9" w:rsidRDefault="002B7EA7" w:rsidP="00F54198">
            <w:pPr>
              <w:pStyle w:val="BasistekstSURF"/>
              <w:rPr>
                <w:b/>
                <w:bCs/>
              </w:rPr>
            </w:pPr>
            <w:r>
              <w:rPr>
                <w:b/>
                <w:bCs/>
              </w:rPr>
              <w:t>Kader</w:t>
            </w:r>
          </w:p>
        </w:tc>
        <w:tc>
          <w:tcPr>
            <w:tcW w:w="6021" w:type="dxa"/>
          </w:tcPr>
          <w:p w14:paraId="45F072BC" w14:textId="77777777" w:rsidR="002B7EA7" w:rsidRPr="00512DD9" w:rsidRDefault="002B7EA7" w:rsidP="00F54198">
            <w:pPr>
              <w:pStyle w:val="BasistekstSURF"/>
              <w:rPr>
                <w:b/>
                <w:bCs/>
              </w:rPr>
            </w:pPr>
            <w:r>
              <w:rPr>
                <w:b/>
                <w:bCs/>
              </w:rPr>
              <w:t>Verwijzing (tags)</w:t>
            </w:r>
          </w:p>
        </w:tc>
      </w:tr>
      <w:tr w:rsidR="002B7EA7" w14:paraId="13CEA242" w14:textId="77777777" w:rsidTr="00F54198">
        <w:tc>
          <w:tcPr>
            <w:tcW w:w="2621" w:type="dxa"/>
          </w:tcPr>
          <w:p w14:paraId="0BB401AF" w14:textId="77777777" w:rsidR="002B7EA7" w:rsidRDefault="002B7EA7" w:rsidP="00F54198">
            <w:pPr>
              <w:pStyle w:val="BasistekstSURF"/>
            </w:pPr>
            <w:proofErr w:type="spellStart"/>
            <w:r>
              <w:t>SURFaudit</w:t>
            </w:r>
            <w:proofErr w:type="spellEnd"/>
            <w:r>
              <w:t xml:space="preserve"> Toetsingskader</w:t>
            </w:r>
          </w:p>
        </w:tc>
        <w:tc>
          <w:tcPr>
            <w:tcW w:w="6021" w:type="dxa"/>
          </w:tcPr>
          <w:p w14:paraId="13B14C73" w14:textId="77777777" w:rsidR="002B7EA7" w:rsidRDefault="002B7EA7" w:rsidP="00F54198">
            <w:pPr>
              <w:pStyle w:val="BasistekstSURF"/>
            </w:pPr>
            <w:r>
              <w:t>SC.01, SC.02, SC.03. SC.04</w:t>
            </w:r>
          </w:p>
        </w:tc>
      </w:tr>
      <w:tr w:rsidR="002B7EA7" w14:paraId="5D17EA1E" w14:textId="77777777" w:rsidTr="00F54198">
        <w:tc>
          <w:tcPr>
            <w:tcW w:w="2621" w:type="dxa"/>
          </w:tcPr>
          <w:p w14:paraId="79338694" w14:textId="77777777" w:rsidR="002B7EA7" w:rsidRDefault="002B7EA7" w:rsidP="00F54198">
            <w:pPr>
              <w:pStyle w:val="BasistekstSURF"/>
            </w:pPr>
            <w:r>
              <w:t>ISO27001</w:t>
            </w:r>
          </w:p>
        </w:tc>
        <w:tc>
          <w:tcPr>
            <w:tcW w:w="6021" w:type="dxa"/>
          </w:tcPr>
          <w:p w14:paraId="48BEDC58" w14:textId="77777777" w:rsidR="002B7EA7" w:rsidRDefault="002B7EA7" w:rsidP="00F54198">
            <w:pPr>
              <w:pStyle w:val="BasistekstSURF"/>
            </w:pPr>
            <w:r>
              <w:t>4.3, 5.1, 5.3, 6.1, 7.1, 7.2, 8.1, 8.2, 8.3, 9.1, 9.2, 9.3, 10.1, 10.2,</w:t>
            </w:r>
            <w:r>
              <w:br/>
              <w:t>12.6, 15.1, 15.3, 16.1, 17.1 en 18.2</w:t>
            </w:r>
          </w:p>
        </w:tc>
      </w:tr>
      <w:tr w:rsidR="002B7EA7" w14:paraId="2ACAE117" w14:textId="77777777" w:rsidTr="00F54198">
        <w:tc>
          <w:tcPr>
            <w:tcW w:w="2621" w:type="dxa"/>
          </w:tcPr>
          <w:p w14:paraId="797D6C0B" w14:textId="77777777" w:rsidR="002B7EA7" w:rsidRDefault="002B7EA7" w:rsidP="00F54198">
            <w:pPr>
              <w:pStyle w:val="BasistekstSURF"/>
            </w:pPr>
            <w:r>
              <w:t>ISO27002</w:t>
            </w:r>
          </w:p>
        </w:tc>
        <w:tc>
          <w:tcPr>
            <w:tcW w:w="6021" w:type="dxa"/>
          </w:tcPr>
          <w:p w14:paraId="5BA6D875" w14:textId="77777777" w:rsidR="002B7EA7" w:rsidRDefault="002B7EA7" w:rsidP="00F54198">
            <w:pPr>
              <w:pStyle w:val="BasistekstSURF"/>
            </w:pPr>
            <w:r>
              <w:t>5.1, 6.1, 7.2, 7.3, 9.2, 13.2, 15.1, 15.2, 16.1, 17.1, 18.1 en 18.2</w:t>
            </w:r>
          </w:p>
        </w:tc>
      </w:tr>
      <w:tr w:rsidR="002B7EA7" w14:paraId="66147191" w14:textId="77777777" w:rsidTr="00F54198">
        <w:tc>
          <w:tcPr>
            <w:tcW w:w="2621" w:type="dxa"/>
          </w:tcPr>
          <w:p w14:paraId="4429E800" w14:textId="77777777" w:rsidR="002B7EA7" w:rsidRDefault="002B7EA7" w:rsidP="00F54198">
            <w:pPr>
              <w:pStyle w:val="BasistekstSURF"/>
            </w:pPr>
            <w:r>
              <w:t>ISO28000</w:t>
            </w:r>
          </w:p>
        </w:tc>
        <w:tc>
          <w:tcPr>
            <w:tcW w:w="6021" w:type="dxa"/>
          </w:tcPr>
          <w:p w14:paraId="16B62E21" w14:textId="77777777" w:rsidR="002B7EA7" w:rsidRDefault="002B7EA7"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769635C2" w:rsidR="00633AAC" w:rsidRDefault="00480AB9" w:rsidP="002B7EA7">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42DD91E5" w14:textId="68D1EA30" w:rsidR="009B3A1C"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515523" w:history="1">
              <w:r w:rsidR="009B3A1C" w:rsidRPr="00222668">
                <w:rPr>
                  <w:rStyle w:val="Hyperlink"/>
                  <w:noProof/>
                </w:rPr>
                <w:t>Samenvatting</w:t>
              </w:r>
              <w:r w:rsidR="009B3A1C">
                <w:rPr>
                  <w:noProof/>
                  <w:webHidden/>
                </w:rPr>
                <w:tab/>
              </w:r>
              <w:r w:rsidR="009B3A1C">
                <w:rPr>
                  <w:noProof/>
                  <w:webHidden/>
                </w:rPr>
                <w:fldChar w:fldCharType="begin"/>
              </w:r>
              <w:r w:rsidR="009B3A1C">
                <w:rPr>
                  <w:noProof/>
                  <w:webHidden/>
                </w:rPr>
                <w:instrText xml:space="preserve"> PAGEREF _Toc185515523 \h </w:instrText>
              </w:r>
              <w:r w:rsidR="009B3A1C">
                <w:rPr>
                  <w:noProof/>
                  <w:webHidden/>
                </w:rPr>
              </w:r>
              <w:r w:rsidR="009B3A1C">
                <w:rPr>
                  <w:noProof/>
                  <w:webHidden/>
                </w:rPr>
                <w:fldChar w:fldCharType="separate"/>
              </w:r>
              <w:r w:rsidR="009B3A1C">
                <w:rPr>
                  <w:noProof/>
                  <w:webHidden/>
                </w:rPr>
                <w:t>5</w:t>
              </w:r>
              <w:r w:rsidR="009B3A1C">
                <w:rPr>
                  <w:noProof/>
                  <w:webHidden/>
                </w:rPr>
                <w:fldChar w:fldCharType="end"/>
              </w:r>
            </w:hyperlink>
          </w:p>
          <w:p w14:paraId="4932DF4C" w14:textId="5AE10AE7"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24" w:history="1">
              <w:r w:rsidRPr="00222668">
                <w:rPr>
                  <w:rStyle w:val="Hyperlink"/>
                  <w:noProof/>
                </w:rPr>
                <w:t>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Dossier Afspraken en Procedures</w:t>
              </w:r>
              <w:r>
                <w:rPr>
                  <w:noProof/>
                  <w:webHidden/>
                </w:rPr>
                <w:tab/>
              </w:r>
              <w:r>
                <w:rPr>
                  <w:noProof/>
                  <w:webHidden/>
                </w:rPr>
                <w:fldChar w:fldCharType="begin"/>
              </w:r>
              <w:r>
                <w:rPr>
                  <w:noProof/>
                  <w:webHidden/>
                </w:rPr>
                <w:instrText xml:space="preserve"> PAGEREF _Toc185515524 \h </w:instrText>
              </w:r>
              <w:r>
                <w:rPr>
                  <w:noProof/>
                  <w:webHidden/>
                </w:rPr>
              </w:r>
              <w:r>
                <w:rPr>
                  <w:noProof/>
                  <w:webHidden/>
                </w:rPr>
                <w:fldChar w:fldCharType="separate"/>
              </w:r>
              <w:r>
                <w:rPr>
                  <w:noProof/>
                  <w:webHidden/>
                </w:rPr>
                <w:t>6</w:t>
              </w:r>
              <w:r>
                <w:rPr>
                  <w:noProof/>
                  <w:webHidden/>
                </w:rPr>
                <w:fldChar w:fldCharType="end"/>
              </w:r>
            </w:hyperlink>
          </w:p>
          <w:p w14:paraId="3FAD5009" w14:textId="7A06027A"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25" w:history="1">
              <w:r w:rsidRPr="00222668">
                <w:rPr>
                  <w:rStyle w:val="Hyperlink"/>
                  <w:noProof/>
                </w:rPr>
                <w:t>1.1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Doel en positionering DAP</w:t>
              </w:r>
              <w:r>
                <w:rPr>
                  <w:noProof/>
                  <w:webHidden/>
                </w:rPr>
                <w:tab/>
              </w:r>
              <w:r>
                <w:rPr>
                  <w:noProof/>
                  <w:webHidden/>
                </w:rPr>
                <w:fldChar w:fldCharType="begin"/>
              </w:r>
              <w:r>
                <w:rPr>
                  <w:noProof/>
                  <w:webHidden/>
                </w:rPr>
                <w:instrText xml:space="preserve"> PAGEREF _Toc185515525 \h </w:instrText>
              </w:r>
              <w:r>
                <w:rPr>
                  <w:noProof/>
                  <w:webHidden/>
                </w:rPr>
              </w:r>
              <w:r>
                <w:rPr>
                  <w:noProof/>
                  <w:webHidden/>
                </w:rPr>
                <w:fldChar w:fldCharType="separate"/>
              </w:r>
              <w:r>
                <w:rPr>
                  <w:noProof/>
                  <w:webHidden/>
                </w:rPr>
                <w:t>6</w:t>
              </w:r>
              <w:r>
                <w:rPr>
                  <w:noProof/>
                  <w:webHidden/>
                </w:rPr>
                <w:fldChar w:fldCharType="end"/>
              </w:r>
            </w:hyperlink>
          </w:p>
          <w:p w14:paraId="76E4328C" w14:textId="3535E636"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26" w:history="1">
              <w:r w:rsidRPr="00222668">
                <w:rPr>
                  <w:rStyle w:val="Hyperlink"/>
                  <w:noProof/>
                </w:rPr>
                <w:t>1.2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Referenties</w:t>
              </w:r>
              <w:r>
                <w:rPr>
                  <w:noProof/>
                  <w:webHidden/>
                </w:rPr>
                <w:tab/>
              </w:r>
              <w:r>
                <w:rPr>
                  <w:noProof/>
                  <w:webHidden/>
                </w:rPr>
                <w:fldChar w:fldCharType="begin"/>
              </w:r>
              <w:r>
                <w:rPr>
                  <w:noProof/>
                  <w:webHidden/>
                </w:rPr>
                <w:instrText xml:space="preserve"> PAGEREF _Toc185515526 \h </w:instrText>
              </w:r>
              <w:r>
                <w:rPr>
                  <w:noProof/>
                  <w:webHidden/>
                </w:rPr>
              </w:r>
              <w:r>
                <w:rPr>
                  <w:noProof/>
                  <w:webHidden/>
                </w:rPr>
                <w:fldChar w:fldCharType="separate"/>
              </w:r>
              <w:r>
                <w:rPr>
                  <w:noProof/>
                  <w:webHidden/>
                </w:rPr>
                <w:t>6</w:t>
              </w:r>
              <w:r>
                <w:rPr>
                  <w:noProof/>
                  <w:webHidden/>
                </w:rPr>
                <w:fldChar w:fldCharType="end"/>
              </w:r>
            </w:hyperlink>
          </w:p>
          <w:p w14:paraId="2B74176D" w14:textId="5A052CF4"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27" w:history="1">
              <w:r w:rsidRPr="00222668">
                <w:rPr>
                  <w:rStyle w:val="Hyperlink"/>
                  <w:noProof/>
                </w:rPr>
                <w:t>1.3</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Beheer DAP</w:t>
              </w:r>
              <w:r>
                <w:rPr>
                  <w:noProof/>
                  <w:webHidden/>
                </w:rPr>
                <w:tab/>
              </w:r>
              <w:r>
                <w:rPr>
                  <w:noProof/>
                  <w:webHidden/>
                </w:rPr>
                <w:fldChar w:fldCharType="begin"/>
              </w:r>
              <w:r>
                <w:rPr>
                  <w:noProof/>
                  <w:webHidden/>
                </w:rPr>
                <w:instrText xml:space="preserve"> PAGEREF _Toc185515527 \h </w:instrText>
              </w:r>
              <w:r>
                <w:rPr>
                  <w:noProof/>
                  <w:webHidden/>
                </w:rPr>
              </w:r>
              <w:r>
                <w:rPr>
                  <w:noProof/>
                  <w:webHidden/>
                </w:rPr>
                <w:fldChar w:fldCharType="separate"/>
              </w:r>
              <w:r>
                <w:rPr>
                  <w:noProof/>
                  <w:webHidden/>
                </w:rPr>
                <w:t>6</w:t>
              </w:r>
              <w:r>
                <w:rPr>
                  <w:noProof/>
                  <w:webHidden/>
                </w:rPr>
                <w:fldChar w:fldCharType="end"/>
              </w:r>
            </w:hyperlink>
          </w:p>
          <w:p w14:paraId="1FB38019" w14:textId="0DEE5A83"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28" w:history="1">
              <w:r w:rsidRPr="00222668">
                <w:rPr>
                  <w:rStyle w:val="Hyperlink"/>
                  <w:noProof/>
                </w:rPr>
                <w:t>1.4</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Procedurestappen wijziging DAP</w:t>
              </w:r>
              <w:r>
                <w:rPr>
                  <w:noProof/>
                  <w:webHidden/>
                </w:rPr>
                <w:tab/>
              </w:r>
              <w:r>
                <w:rPr>
                  <w:noProof/>
                  <w:webHidden/>
                </w:rPr>
                <w:fldChar w:fldCharType="begin"/>
              </w:r>
              <w:r>
                <w:rPr>
                  <w:noProof/>
                  <w:webHidden/>
                </w:rPr>
                <w:instrText xml:space="preserve"> PAGEREF _Toc185515528 \h </w:instrText>
              </w:r>
              <w:r>
                <w:rPr>
                  <w:noProof/>
                  <w:webHidden/>
                </w:rPr>
              </w:r>
              <w:r>
                <w:rPr>
                  <w:noProof/>
                  <w:webHidden/>
                </w:rPr>
                <w:fldChar w:fldCharType="separate"/>
              </w:r>
              <w:r>
                <w:rPr>
                  <w:noProof/>
                  <w:webHidden/>
                </w:rPr>
                <w:t>6</w:t>
              </w:r>
              <w:r>
                <w:rPr>
                  <w:noProof/>
                  <w:webHidden/>
                </w:rPr>
                <w:fldChar w:fldCharType="end"/>
              </w:r>
            </w:hyperlink>
          </w:p>
          <w:p w14:paraId="44460E35" w14:textId="6BC5D969"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29" w:history="1">
              <w:r w:rsidRPr="00222668">
                <w:rPr>
                  <w:rStyle w:val="Hyperlink"/>
                  <w:noProof/>
                </w:rPr>
                <w:t>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Afspraken met Servicedesk</w:t>
              </w:r>
              <w:r>
                <w:rPr>
                  <w:noProof/>
                  <w:webHidden/>
                </w:rPr>
                <w:tab/>
              </w:r>
              <w:r>
                <w:rPr>
                  <w:noProof/>
                  <w:webHidden/>
                </w:rPr>
                <w:fldChar w:fldCharType="begin"/>
              </w:r>
              <w:r>
                <w:rPr>
                  <w:noProof/>
                  <w:webHidden/>
                </w:rPr>
                <w:instrText xml:space="preserve"> PAGEREF _Toc185515529 \h </w:instrText>
              </w:r>
              <w:r>
                <w:rPr>
                  <w:noProof/>
                  <w:webHidden/>
                </w:rPr>
              </w:r>
              <w:r>
                <w:rPr>
                  <w:noProof/>
                  <w:webHidden/>
                </w:rPr>
                <w:fldChar w:fldCharType="separate"/>
              </w:r>
              <w:r>
                <w:rPr>
                  <w:noProof/>
                  <w:webHidden/>
                </w:rPr>
                <w:t>7</w:t>
              </w:r>
              <w:r>
                <w:rPr>
                  <w:noProof/>
                  <w:webHidden/>
                </w:rPr>
                <w:fldChar w:fldCharType="end"/>
              </w:r>
            </w:hyperlink>
          </w:p>
          <w:p w14:paraId="4E9BD9E6" w14:textId="144B7BA1"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30" w:history="1">
              <w:r w:rsidRPr="00222668">
                <w:rPr>
                  <w:rStyle w:val="Hyperlink"/>
                  <w:noProof/>
                </w:rPr>
                <w:t>2.1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Service Window Servicedesk</w:t>
              </w:r>
              <w:r>
                <w:rPr>
                  <w:noProof/>
                  <w:webHidden/>
                </w:rPr>
                <w:tab/>
              </w:r>
              <w:r>
                <w:rPr>
                  <w:noProof/>
                  <w:webHidden/>
                </w:rPr>
                <w:fldChar w:fldCharType="begin"/>
              </w:r>
              <w:r>
                <w:rPr>
                  <w:noProof/>
                  <w:webHidden/>
                </w:rPr>
                <w:instrText xml:space="preserve"> PAGEREF _Toc185515530 \h </w:instrText>
              </w:r>
              <w:r>
                <w:rPr>
                  <w:noProof/>
                  <w:webHidden/>
                </w:rPr>
              </w:r>
              <w:r>
                <w:rPr>
                  <w:noProof/>
                  <w:webHidden/>
                </w:rPr>
                <w:fldChar w:fldCharType="separate"/>
              </w:r>
              <w:r>
                <w:rPr>
                  <w:noProof/>
                  <w:webHidden/>
                </w:rPr>
                <w:t>7</w:t>
              </w:r>
              <w:r>
                <w:rPr>
                  <w:noProof/>
                  <w:webHidden/>
                </w:rPr>
                <w:fldChar w:fldCharType="end"/>
              </w:r>
            </w:hyperlink>
          </w:p>
          <w:p w14:paraId="4C0333CE" w14:textId="47D90D38"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31" w:history="1">
              <w:r w:rsidRPr="00222668">
                <w:rPr>
                  <w:rStyle w:val="Hyperlink"/>
                  <w:noProof/>
                </w:rPr>
                <w:t>2.2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Scope Servicedesk</w:t>
              </w:r>
              <w:r>
                <w:rPr>
                  <w:noProof/>
                  <w:webHidden/>
                </w:rPr>
                <w:tab/>
              </w:r>
              <w:r>
                <w:rPr>
                  <w:noProof/>
                  <w:webHidden/>
                </w:rPr>
                <w:fldChar w:fldCharType="begin"/>
              </w:r>
              <w:r>
                <w:rPr>
                  <w:noProof/>
                  <w:webHidden/>
                </w:rPr>
                <w:instrText xml:space="preserve"> PAGEREF _Toc185515531 \h </w:instrText>
              </w:r>
              <w:r>
                <w:rPr>
                  <w:noProof/>
                  <w:webHidden/>
                </w:rPr>
              </w:r>
              <w:r>
                <w:rPr>
                  <w:noProof/>
                  <w:webHidden/>
                </w:rPr>
                <w:fldChar w:fldCharType="separate"/>
              </w:r>
              <w:r>
                <w:rPr>
                  <w:noProof/>
                  <w:webHidden/>
                </w:rPr>
                <w:t>7</w:t>
              </w:r>
              <w:r>
                <w:rPr>
                  <w:noProof/>
                  <w:webHidden/>
                </w:rPr>
                <w:fldChar w:fldCharType="end"/>
              </w:r>
            </w:hyperlink>
          </w:p>
          <w:p w14:paraId="31E74B37" w14:textId="1D3705D8"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32" w:history="1">
              <w:r w:rsidRPr="00222668">
                <w:rPr>
                  <w:rStyle w:val="Hyperlink"/>
                  <w:noProof/>
                </w:rPr>
                <w:t>3</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Beheerprocessen en Procedures</w:t>
              </w:r>
              <w:r>
                <w:rPr>
                  <w:noProof/>
                  <w:webHidden/>
                </w:rPr>
                <w:tab/>
              </w:r>
              <w:r>
                <w:rPr>
                  <w:noProof/>
                  <w:webHidden/>
                </w:rPr>
                <w:fldChar w:fldCharType="begin"/>
              </w:r>
              <w:r>
                <w:rPr>
                  <w:noProof/>
                  <w:webHidden/>
                </w:rPr>
                <w:instrText xml:space="preserve"> PAGEREF _Toc185515532 \h </w:instrText>
              </w:r>
              <w:r>
                <w:rPr>
                  <w:noProof/>
                  <w:webHidden/>
                </w:rPr>
              </w:r>
              <w:r>
                <w:rPr>
                  <w:noProof/>
                  <w:webHidden/>
                </w:rPr>
                <w:fldChar w:fldCharType="separate"/>
              </w:r>
              <w:r>
                <w:rPr>
                  <w:noProof/>
                  <w:webHidden/>
                </w:rPr>
                <w:t>9</w:t>
              </w:r>
              <w:r>
                <w:rPr>
                  <w:noProof/>
                  <w:webHidden/>
                </w:rPr>
                <w:fldChar w:fldCharType="end"/>
              </w:r>
            </w:hyperlink>
          </w:p>
          <w:p w14:paraId="113D4D9B" w14:textId="0F11DD7E"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33" w:history="1">
              <w:r w:rsidRPr="00222668">
                <w:rPr>
                  <w:rStyle w:val="Hyperlink"/>
                  <w:noProof/>
                </w:rPr>
                <w:t>3.1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Incident Management</w:t>
              </w:r>
              <w:r>
                <w:rPr>
                  <w:noProof/>
                  <w:webHidden/>
                </w:rPr>
                <w:tab/>
              </w:r>
              <w:r>
                <w:rPr>
                  <w:noProof/>
                  <w:webHidden/>
                </w:rPr>
                <w:fldChar w:fldCharType="begin"/>
              </w:r>
              <w:r>
                <w:rPr>
                  <w:noProof/>
                  <w:webHidden/>
                </w:rPr>
                <w:instrText xml:space="preserve"> PAGEREF _Toc185515533 \h </w:instrText>
              </w:r>
              <w:r>
                <w:rPr>
                  <w:noProof/>
                  <w:webHidden/>
                </w:rPr>
              </w:r>
              <w:r>
                <w:rPr>
                  <w:noProof/>
                  <w:webHidden/>
                </w:rPr>
                <w:fldChar w:fldCharType="separate"/>
              </w:r>
              <w:r>
                <w:rPr>
                  <w:noProof/>
                  <w:webHidden/>
                </w:rPr>
                <w:t>9</w:t>
              </w:r>
              <w:r>
                <w:rPr>
                  <w:noProof/>
                  <w:webHidden/>
                </w:rPr>
                <w:fldChar w:fldCharType="end"/>
              </w:r>
            </w:hyperlink>
          </w:p>
          <w:p w14:paraId="77D6F7DD" w14:textId="121292F1"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34" w:history="1">
              <w:r w:rsidRPr="00222668">
                <w:rPr>
                  <w:rStyle w:val="Hyperlink"/>
                  <w:noProof/>
                </w:rPr>
                <w:t>3.1.1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Procedure Incident Management</w:t>
              </w:r>
              <w:r>
                <w:rPr>
                  <w:noProof/>
                  <w:webHidden/>
                </w:rPr>
                <w:tab/>
              </w:r>
              <w:r>
                <w:rPr>
                  <w:noProof/>
                  <w:webHidden/>
                </w:rPr>
                <w:fldChar w:fldCharType="begin"/>
              </w:r>
              <w:r>
                <w:rPr>
                  <w:noProof/>
                  <w:webHidden/>
                </w:rPr>
                <w:instrText xml:space="preserve"> PAGEREF _Toc185515534 \h </w:instrText>
              </w:r>
              <w:r>
                <w:rPr>
                  <w:noProof/>
                  <w:webHidden/>
                </w:rPr>
              </w:r>
              <w:r>
                <w:rPr>
                  <w:noProof/>
                  <w:webHidden/>
                </w:rPr>
                <w:fldChar w:fldCharType="separate"/>
              </w:r>
              <w:r>
                <w:rPr>
                  <w:noProof/>
                  <w:webHidden/>
                </w:rPr>
                <w:t>9</w:t>
              </w:r>
              <w:r>
                <w:rPr>
                  <w:noProof/>
                  <w:webHidden/>
                </w:rPr>
                <w:fldChar w:fldCharType="end"/>
              </w:r>
            </w:hyperlink>
          </w:p>
          <w:p w14:paraId="0CEFE135" w14:textId="51FFF075"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35" w:history="1">
              <w:r w:rsidRPr="00222668">
                <w:rPr>
                  <w:rStyle w:val="Hyperlink"/>
                  <w:noProof/>
                </w:rPr>
                <w:t>3.1.2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Afspraken m.b.t. Incidenten</w:t>
              </w:r>
              <w:r>
                <w:rPr>
                  <w:noProof/>
                  <w:webHidden/>
                </w:rPr>
                <w:tab/>
              </w:r>
              <w:r>
                <w:rPr>
                  <w:noProof/>
                  <w:webHidden/>
                </w:rPr>
                <w:fldChar w:fldCharType="begin"/>
              </w:r>
              <w:r>
                <w:rPr>
                  <w:noProof/>
                  <w:webHidden/>
                </w:rPr>
                <w:instrText xml:space="preserve"> PAGEREF _Toc185515535 \h </w:instrText>
              </w:r>
              <w:r>
                <w:rPr>
                  <w:noProof/>
                  <w:webHidden/>
                </w:rPr>
              </w:r>
              <w:r>
                <w:rPr>
                  <w:noProof/>
                  <w:webHidden/>
                </w:rPr>
                <w:fldChar w:fldCharType="separate"/>
              </w:r>
              <w:r>
                <w:rPr>
                  <w:noProof/>
                  <w:webHidden/>
                </w:rPr>
                <w:t>10</w:t>
              </w:r>
              <w:r>
                <w:rPr>
                  <w:noProof/>
                  <w:webHidden/>
                </w:rPr>
                <w:fldChar w:fldCharType="end"/>
              </w:r>
            </w:hyperlink>
          </w:p>
          <w:p w14:paraId="699F74C2" w14:textId="6694CED5"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36" w:history="1">
              <w:r w:rsidRPr="00222668">
                <w:rPr>
                  <w:rStyle w:val="Hyperlink"/>
                  <w:noProof/>
                </w:rPr>
                <w:t>3.2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Problem Management</w:t>
              </w:r>
              <w:r>
                <w:rPr>
                  <w:noProof/>
                  <w:webHidden/>
                </w:rPr>
                <w:tab/>
              </w:r>
              <w:r>
                <w:rPr>
                  <w:noProof/>
                  <w:webHidden/>
                </w:rPr>
                <w:fldChar w:fldCharType="begin"/>
              </w:r>
              <w:r>
                <w:rPr>
                  <w:noProof/>
                  <w:webHidden/>
                </w:rPr>
                <w:instrText xml:space="preserve"> PAGEREF _Toc185515536 \h </w:instrText>
              </w:r>
              <w:r>
                <w:rPr>
                  <w:noProof/>
                  <w:webHidden/>
                </w:rPr>
              </w:r>
              <w:r>
                <w:rPr>
                  <w:noProof/>
                  <w:webHidden/>
                </w:rPr>
                <w:fldChar w:fldCharType="separate"/>
              </w:r>
              <w:r>
                <w:rPr>
                  <w:noProof/>
                  <w:webHidden/>
                </w:rPr>
                <w:t>10</w:t>
              </w:r>
              <w:r>
                <w:rPr>
                  <w:noProof/>
                  <w:webHidden/>
                </w:rPr>
                <w:fldChar w:fldCharType="end"/>
              </w:r>
            </w:hyperlink>
          </w:p>
          <w:p w14:paraId="254F33C2" w14:textId="1B6BCD1A"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37" w:history="1">
              <w:r w:rsidRPr="00222668">
                <w:rPr>
                  <w:rStyle w:val="Hyperlink"/>
                  <w:noProof/>
                </w:rPr>
                <w:t>3.2.1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Procedure Problem Management</w:t>
              </w:r>
              <w:r>
                <w:rPr>
                  <w:noProof/>
                  <w:webHidden/>
                </w:rPr>
                <w:tab/>
              </w:r>
              <w:r>
                <w:rPr>
                  <w:noProof/>
                  <w:webHidden/>
                </w:rPr>
                <w:fldChar w:fldCharType="begin"/>
              </w:r>
              <w:r>
                <w:rPr>
                  <w:noProof/>
                  <w:webHidden/>
                </w:rPr>
                <w:instrText xml:space="preserve"> PAGEREF _Toc185515537 \h </w:instrText>
              </w:r>
              <w:r>
                <w:rPr>
                  <w:noProof/>
                  <w:webHidden/>
                </w:rPr>
              </w:r>
              <w:r>
                <w:rPr>
                  <w:noProof/>
                  <w:webHidden/>
                </w:rPr>
                <w:fldChar w:fldCharType="separate"/>
              </w:r>
              <w:r>
                <w:rPr>
                  <w:noProof/>
                  <w:webHidden/>
                </w:rPr>
                <w:t>11</w:t>
              </w:r>
              <w:r>
                <w:rPr>
                  <w:noProof/>
                  <w:webHidden/>
                </w:rPr>
                <w:fldChar w:fldCharType="end"/>
              </w:r>
            </w:hyperlink>
          </w:p>
          <w:p w14:paraId="6A8167ED" w14:textId="6FB22463"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38" w:history="1">
              <w:r w:rsidRPr="00222668">
                <w:rPr>
                  <w:rStyle w:val="Hyperlink"/>
                  <w:noProof/>
                </w:rPr>
                <w:t>3.2.2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Afspraken m.b.t. Problem Management</w:t>
              </w:r>
              <w:r>
                <w:rPr>
                  <w:noProof/>
                  <w:webHidden/>
                </w:rPr>
                <w:tab/>
              </w:r>
              <w:r>
                <w:rPr>
                  <w:noProof/>
                  <w:webHidden/>
                </w:rPr>
                <w:fldChar w:fldCharType="begin"/>
              </w:r>
              <w:r>
                <w:rPr>
                  <w:noProof/>
                  <w:webHidden/>
                </w:rPr>
                <w:instrText xml:space="preserve"> PAGEREF _Toc185515538 \h </w:instrText>
              </w:r>
              <w:r>
                <w:rPr>
                  <w:noProof/>
                  <w:webHidden/>
                </w:rPr>
              </w:r>
              <w:r>
                <w:rPr>
                  <w:noProof/>
                  <w:webHidden/>
                </w:rPr>
                <w:fldChar w:fldCharType="separate"/>
              </w:r>
              <w:r>
                <w:rPr>
                  <w:noProof/>
                  <w:webHidden/>
                </w:rPr>
                <w:t>11</w:t>
              </w:r>
              <w:r>
                <w:rPr>
                  <w:noProof/>
                  <w:webHidden/>
                </w:rPr>
                <w:fldChar w:fldCharType="end"/>
              </w:r>
            </w:hyperlink>
          </w:p>
          <w:p w14:paraId="017CCFC2" w14:textId="3A883876"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39" w:history="1">
              <w:r w:rsidRPr="00222668">
                <w:rPr>
                  <w:rStyle w:val="Hyperlink"/>
                  <w:noProof/>
                </w:rPr>
                <w:t>3.2.3</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Problem Status en Voortgangsoverleg</w:t>
              </w:r>
              <w:r>
                <w:rPr>
                  <w:noProof/>
                  <w:webHidden/>
                </w:rPr>
                <w:tab/>
              </w:r>
              <w:r>
                <w:rPr>
                  <w:noProof/>
                  <w:webHidden/>
                </w:rPr>
                <w:fldChar w:fldCharType="begin"/>
              </w:r>
              <w:r>
                <w:rPr>
                  <w:noProof/>
                  <w:webHidden/>
                </w:rPr>
                <w:instrText xml:space="preserve"> PAGEREF _Toc185515539 \h </w:instrText>
              </w:r>
              <w:r>
                <w:rPr>
                  <w:noProof/>
                  <w:webHidden/>
                </w:rPr>
              </w:r>
              <w:r>
                <w:rPr>
                  <w:noProof/>
                  <w:webHidden/>
                </w:rPr>
                <w:fldChar w:fldCharType="separate"/>
              </w:r>
              <w:r>
                <w:rPr>
                  <w:noProof/>
                  <w:webHidden/>
                </w:rPr>
                <w:t>12</w:t>
              </w:r>
              <w:r>
                <w:rPr>
                  <w:noProof/>
                  <w:webHidden/>
                </w:rPr>
                <w:fldChar w:fldCharType="end"/>
              </w:r>
            </w:hyperlink>
          </w:p>
          <w:p w14:paraId="2C3B0518" w14:textId="2CE4D3CF"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40" w:history="1">
              <w:r w:rsidRPr="00222668">
                <w:rPr>
                  <w:rStyle w:val="Hyperlink"/>
                  <w:noProof/>
                </w:rPr>
                <w:t>3.3</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Change management</w:t>
              </w:r>
              <w:r>
                <w:rPr>
                  <w:noProof/>
                  <w:webHidden/>
                </w:rPr>
                <w:tab/>
              </w:r>
              <w:r>
                <w:rPr>
                  <w:noProof/>
                  <w:webHidden/>
                </w:rPr>
                <w:fldChar w:fldCharType="begin"/>
              </w:r>
              <w:r>
                <w:rPr>
                  <w:noProof/>
                  <w:webHidden/>
                </w:rPr>
                <w:instrText xml:space="preserve"> PAGEREF _Toc185515540 \h </w:instrText>
              </w:r>
              <w:r>
                <w:rPr>
                  <w:noProof/>
                  <w:webHidden/>
                </w:rPr>
              </w:r>
              <w:r>
                <w:rPr>
                  <w:noProof/>
                  <w:webHidden/>
                </w:rPr>
                <w:fldChar w:fldCharType="separate"/>
              </w:r>
              <w:r>
                <w:rPr>
                  <w:noProof/>
                  <w:webHidden/>
                </w:rPr>
                <w:t>12</w:t>
              </w:r>
              <w:r>
                <w:rPr>
                  <w:noProof/>
                  <w:webHidden/>
                </w:rPr>
                <w:fldChar w:fldCharType="end"/>
              </w:r>
            </w:hyperlink>
          </w:p>
          <w:p w14:paraId="6F3F255C" w14:textId="1CF796BA"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1" w:history="1">
              <w:r w:rsidRPr="00222668">
                <w:rPr>
                  <w:rStyle w:val="Hyperlink"/>
                  <w:noProof/>
                </w:rPr>
                <w:t>3.3.1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Soorten Changes</w:t>
              </w:r>
              <w:r>
                <w:rPr>
                  <w:noProof/>
                  <w:webHidden/>
                </w:rPr>
                <w:tab/>
              </w:r>
              <w:r>
                <w:rPr>
                  <w:noProof/>
                  <w:webHidden/>
                </w:rPr>
                <w:fldChar w:fldCharType="begin"/>
              </w:r>
              <w:r>
                <w:rPr>
                  <w:noProof/>
                  <w:webHidden/>
                </w:rPr>
                <w:instrText xml:space="preserve"> PAGEREF _Toc185515541 \h </w:instrText>
              </w:r>
              <w:r>
                <w:rPr>
                  <w:noProof/>
                  <w:webHidden/>
                </w:rPr>
              </w:r>
              <w:r>
                <w:rPr>
                  <w:noProof/>
                  <w:webHidden/>
                </w:rPr>
                <w:fldChar w:fldCharType="separate"/>
              </w:r>
              <w:r>
                <w:rPr>
                  <w:noProof/>
                  <w:webHidden/>
                </w:rPr>
                <w:t>12</w:t>
              </w:r>
              <w:r>
                <w:rPr>
                  <w:noProof/>
                  <w:webHidden/>
                </w:rPr>
                <w:fldChar w:fldCharType="end"/>
              </w:r>
            </w:hyperlink>
          </w:p>
          <w:p w14:paraId="6489363D" w14:textId="24FCA856"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2" w:history="1">
              <w:r w:rsidRPr="00222668">
                <w:rPr>
                  <w:rStyle w:val="Hyperlink"/>
                  <w:noProof/>
                </w:rPr>
                <w:t>3.3.2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Procedure Change Management</w:t>
              </w:r>
              <w:r>
                <w:rPr>
                  <w:noProof/>
                  <w:webHidden/>
                </w:rPr>
                <w:tab/>
              </w:r>
              <w:r>
                <w:rPr>
                  <w:noProof/>
                  <w:webHidden/>
                </w:rPr>
                <w:fldChar w:fldCharType="begin"/>
              </w:r>
              <w:r>
                <w:rPr>
                  <w:noProof/>
                  <w:webHidden/>
                </w:rPr>
                <w:instrText xml:space="preserve"> PAGEREF _Toc185515542 \h </w:instrText>
              </w:r>
              <w:r>
                <w:rPr>
                  <w:noProof/>
                  <w:webHidden/>
                </w:rPr>
              </w:r>
              <w:r>
                <w:rPr>
                  <w:noProof/>
                  <w:webHidden/>
                </w:rPr>
                <w:fldChar w:fldCharType="separate"/>
              </w:r>
              <w:r>
                <w:rPr>
                  <w:noProof/>
                  <w:webHidden/>
                </w:rPr>
                <w:t>12</w:t>
              </w:r>
              <w:r>
                <w:rPr>
                  <w:noProof/>
                  <w:webHidden/>
                </w:rPr>
                <w:fldChar w:fldCharType="end"/>
              </w:r>
            </w:hyperlink>
          </w:p>
          <w:p w14:paraId="7EF2B552" w14:textId="0A47D95C"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3" w:history="1">
              <w:r w:rsidRPr="00222668">
                <w:rPr>
                  <w:rStyle w:val="Hyperlink"/>
                  <w:noProof/>
                </w:rPr>
                <w:t>3.3.3</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Afspraken m.b.t. Change Management</w:t>
              </w:r>
              <w:r>
                <w:rPr>
                  <w:noProof/>
                  <w:webHidden/>
                </w:rPr>
                <w:tab/>
              </w:r>
              <w:r>
                <w:rPr>
                  <w:noProof/>
                  <w:webHidden/>
                </w:rPr>
                <w:fldChar w:fldCharType="begin"/>
              </w:r>
              <w:r>
                <w:rPr>
                  <w:noProof/>
                  <w:webHidden/>
                </w:rPr>
                <w:instrText xml:space="preserve"> PAGEREF _Toc185515543 \h </w:instrText>
              </w:r>
              <w:r>
                <w:rPr>
                  <w:noProof/>
                  <w:webHidden/>
                </w:rPr>
              </w:r>
              <w:r>
                <w:rPr>
                  <w:noProof/>
                  <w:webHidden/>
                </w:rPr>
                <w:fldChar w:fldCharType="separate"/>
              </w:r>
              <w:r>
                <w:rPr>
                  <w:noProof/>
                  <w:webHidden/>
                </w:rPr>
                <w:t>13</w:t>
              </w:r>
              <w:r>
                <w:rPr>
                  <w:noProof/>
                  <w:webHidden/>
                </w:rPr>
                <w:fldChar w:fldCharType="end"/>
              </w:r>
            </w:hyperlink>
          </w:p>
          <w:p w14:paraId="402311F6" w14:textId="2E5C616D"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44" w:history="1">
              <w:r w:rsidRPr="00222668">
                <w:rPr>
                  <w:rStyle w:val="Hyperlink"/>
                  <w:noProof/>
                </w:rPr>
                <w:t>3.4</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Release Management</w:t>
              </w:r>
              <w:r>
                <w:rPr>
                  <w:noProof/>
                  <w:webHidden/>
                </w:rPr>
                <w:tab/>
              </w:r>
              <w:r>
                <w:rPr>
                  <w:noProof/>
                  <w:webHidden/>
                </w:rPr>
                <w:fldChar w:fldCharType="begin"/>
              </w:r>
              <w:r>
                <w:rPr>
                  <w:noProof/>
                  <w:webHidden/>
                </w:rPr>
                <w:instrText xml:space="preserve"> PAGEREF _Toc185515544 \h </w:instrText>
              </w:r>
              <w:r>
                <w:rPr>
                  <w:noProof/>
                  <w:webHidden/>
                </w:rPr>
              </w:r>
              <w:r>
                <w:rPr>
                  <w:noProof/>
                  <w:webHidden/>
                </w:rPr>
                <w:fldChar w:fldCharType="separate"/>
              </w:r>
              <w:r>
                <w:rPr>
                  <w:noProof/>
                  <w:webHidden/>
                </w:rPr>
                <w:t>13</w:t>
              </w:r>
              <w:r>
                <w:rPr>
                  <w:noProof/>
                  <w:webHidden/>
                </w:rPr>
                <w:fldChar w:fldCharType="end"/>
              </w:r>
            </w:hyperlink>
          </w:p>
          <w:p w14:paraId="1C74D7EC" w14:textId="7CD1D1C7"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5" w:history="1">
              <w:r w:rsidRPr="00222668">
                <w:rPr>
                  <w:rStyle w:val="Hyperlink"/>
                  <w:noProof/>
                </w:rPr>
                <w:t>3.4.1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Procedure Release Management</w:t>
              </w:r>
              <w:r>
                <w:rPr>
                  <w:noProof/>
                  <w:webHidden/>
                </w:rPr>
                <w:tab/>
              </w:r>
              <w:r>
                <w:rPr>
                  <w:noProof/>
                  <w:webHidden/>
                </w:rPr>
                <w:fldChar w:fldCharType="begin"/>
              </w:r>
              <w:r>
                <w:rPr>
                  <w:noProof/>
                  <w:webHidden/>
                </w:rPr>
                <w:instrText xml:space="preserve"> PAGEREF _Toc185515545 \h </w:instrText>
              </w:r>
              <w:r>
                <w:rPr>
                  <w:noProof/>
                  <w:webHidden/>
                </w:rPr>
              </w:r>
              <w:r>
                <w:rPr>
                  <w:noProof/>
                  <w:webHidden/>
                </w:rPr>
                <w:fldChar w:fldCharType="separate"/>
              </w:r>
              <w:r>
                <w:rPr>
                  <w:noProof/>
                  <w:webHidden/>
                </w:rPr>
                <w:t>14</w:t>
              </w:r>
              <w:r>
                <w:rPr>
                  <w:noProof/>
                  <w:webHidden/>
                </w:rPr>
                <w:fldChar w:fldCharType="end"/>
              </w:r>
            </w:hyperlink>
          </w:p>
          <w:p w14:paraId="498C2C23" w14:textId="6A32C254"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6" w:history="1">
              <w:r w:rsidRPr="00222668">
                <w:rPr>
                  <w:rStyle w:val="Hyperlink"/>
                  <w:noProof/>
                </w:rPr>
                <w:t>3.4.2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Afspraken m.b.t. Release Management</w:t>
              </w:r>
              <w:r>
                <w:rPr>
                  <w:noProof/>
                  <w:webHidden/>
                </w:rPr>
                <w:tab/>
              </w:r>
              <w:r>
                <w:rPr>
                  <w:noProof/>
                  <w:webHidden/>
                </w:rPr>
                <w:fldChar w:fldCharType="begin"/>
              </w:r>
              <w:r>
                <w:rPr>
                  <w:noProof/>
                  <w:webHidden/>
                </w:rPr>
                <w:instrText xml:space="preserve"> PAGEREF _Toc185515546 \h </w:instrText>
              </w:r>
              <w:r>
                <w:rPr>
                  <w:noProof/>
                  <w:webHidden/>
                </w:rPr>
              </w:r>
              <w:r>
                <w:rPr>
                  <w:noProof/>
                  <w:webHidden/>
                </w:rPr>
                <w:fldChar w:fldCharType="separate"/>
              </w:r>
              <w:r>
                <w:rPr>
                  <w:noProof/>
                  <w:webHidden/>
                </w:rPr>
                <w:t>15</w:t>
              </w:r>
              <w:r>
                <w:rPr>
                  <w:noProof/>
                  <w:webHidden/>
                </w:rPr>
                <w:fldChar w:fldCharType="end"/>
              </w:r>
            </w:hyperlink>
          </w:p>
          <w:p w14:paraId="2186056C" w14:textId="311387AF"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47" w:history="1">
              <w:r w:rsidRPr="00222668">
                <w:rPr>
                  <w:rStyle w:val="Hyperlink"/>
                  <w:noProof/>
                </w:rPr>
                <w:t>3.5</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Service Level Rapportage</w:t>
              </w:r>
              <w:r>
                <w:rPr>
                  <w:noProof/>
                  <w:webHidden/>
                </w:rPr>
                <w:tab/>
              </w:r>
              <w:r>
                <w:rPr>
                  <w:noProof/>
                  <w:webHidden/>
                </w:rPr>
                <w:fldChar w:fldCharType="begin"/>
              </w:r>
              <w:r>
                <w:rPr>
                  <w:noProof/>
                  <w:webHidden/>
                </w:rPr>
                <w:instrText xml:space="preserve"> PAGEREF _Toc185515547 \h </w:instrText>
              </w:r>
              <w:r>
                <w:rPr>
                  <w:noProof/>
                  <w:webHidden/>
                </w:rPr>
              </w:r>
              <w:r>
                <w:rPr>
                  <w:noProof/>
                  <w:webHidden/>
                </w:rPr>
                <w:fldChar w:fldCharType="separate"/>
              </w:r>
              <w:r>
                <w:rPr>
                  <w:noProof/>
                  <w:webHidden/>
                </w:rPr>
                <w:t>15</w:t>
              </w:r>
              <w:r>
                <w:rPr>
                  <w:noProof/>
                  <w:webHidden/>
                </w:rPr>
                <w:fldChar w:fldCharType="end"/>
              </w:r>
            </w:hyperlink>
          </w:p>
          <w:p w14:paraId="2D8AB762" w14:textId="673566C6"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8" w:history="1">
              <w:r w:rsidRPr="00222668">
                <w:rPr>
                  <w:rStyle w:val="Hyperlink"/>
                  <w:noProof/>
                </w:rPr>
                <w:t>3.5.1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Incident Management rapportage</w:t>
              </w:r>
              <w:r>
                <w:rPr>
                  <w:noProof/>
                  <w:webHidden/>
                </w:rPr>
                <w:tab/>
              </w:r>
              <w:r>
                <w:rPr>
                  <w:noProof/>
                  <w:webHidden/>
                </w:rPr>
                <w:fldChar w:fldCharType="begin"/>
              </w:r>
              <w:r>
                <w:rPr>
                  <w:noProof/>
                  <w:webHidden/>
                </w:rPr>
                <w:instrText xml:space="preserve"> PAGEREF _Toc185515548 \h </w:instrText>
              </w:r>
              <w:r>
                <w:rPr>
                  <w:noProof/>
                  <w:webHidden/>
                </w:rPr>
              </w:r>
              <w:r>
                <w:rPr>
                  <w:noProof/>
                  <w:webHidden/>
                </w:rPr>
                <w:fldChar w:fldCharType="separate"/>
              </w:r>
              <w:r>
                <w:rPr>
                  <w:noProof/>
                  <w:webHidden/>
                </w:rPr>
                <w:t>15</w:t>
              </w:r>
              <w:r>
                <w:rPr>
                  <w:noProof/>
                  <w:webHidden/>
                </w:rPr>
                <w:fldChar w:fldCharType="end"/>
              </w:r>
            </w:hyperlink>
          </w:p>
          <w:p w14:paraId="3DA9F874" w14:textId="0D3277DF"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49" w:history="1">
              <w:r w:rsidRPr="00222668">
                <w:rPr>
                  <w:rStyle w:val="Hyperlink"/>
                  <w:noProof/>
                </w:rPr>
                <w:t>3.5.2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Problem Management rapportage</w:t>
              </w:r>
              <w:r>
                <w:rPr>
                  <w:noProof/>
                  <w:webHidden/>
                </w:rPr>
                <w:tab/>
              </w:r>
              <w:r>
                <w:rPr>
                  <w:noProof/>
                  <w:webHidden/>
                </w:rPr>
                <w:fldChar w:fldCharType="begin"/>
              </w:r>
              <w:r>
                <w:rPr>
                  <w:noProof/>
                  <w:webHidden/>
                </w:rPr>
                <w:instrText xml:space="preserve"> PAGEREF _Toc185515549 \h </w:instrText>
              </w:r>
              <w:r>
                <w:rPr>
                  <w:noProof/>
                  <w:webHidden/>
                </w:rPr>
              </w:r>
              <w:r>
                <w:rPr>
                  <w:noProof/>
                  <w:webHidden/>
                </w:rPr>
                <w:fldChar w:fldCharType="separate"/>
              </w:r>
              <w:r>
                <w:rPr>
                  <w:noProof/>
                  <w:webHidden/>
                </w:rPr>
                <w:t>15</w:t>
              </w:r>
              <w:r>
                <w:rPr>
                  <w:noProof/>
                  <w:webHidden/>
                </w:rPr>
                <w:fldChar w:fldCharType="end"/>
              </w:r>
            </w:hyperlink>
          </w:p>
          <w:p w14:paraId="3CAD496A" w14:textId="0BDA798C"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50" w:history="1">
              <w:r w:rsidRPr="00222668">
                <w:rPr>
                  <w:rStyle w:val="Hyperlink"/>
                  <w:noProof/>
                </w:rPr>
                <w:t>3.5.3</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Change Management rapportage</w:t>
              </w:r>
              <w:r>
                <w:rPr>
                  <w:noProof/>
                  <w:webHidden/>
                </w:rPr>
                <w:tab/>
              </w:r>
              <w:r>
                <w:rPr>
                  <w:noProof/>
                  <w:webHidden/>
                </w:rPr>
                <w:fldChar w:fldCharType="begin"/>
              </w:r>
              <w:r>
                <w:rPr>
                  <w:noProof/>
                  <w:webHidden/>
                </w:rPr>
                <w:instrText xml:space="preserve"> PAGEREF _Toc185515550 \h </w:instrText>
              </w:r>
              <w:r>
                <w:rPr>
                  <w:noProof/>
                  <w:webHidden/>
                </w:rPr>
              </w:r>
              <w:r>
                <w:rPr>
                  <w:noProof/>
                  <w:webHidden/>
                </w:rPr>
                <w:fldChar w:fldCharType="separate"/>
              </w:r>
              <w:r>
                <w:rPr>
                  <w:noProof/>
                  <w:webHidden/>
                </w:rPr>
                <w:t>16</w:t>
              </w:r>
              <w:r>
                <w:rPr>
                  <w:noProof/>
                  <w:webHidden/>
                </w:rPr>
                <w:fldChar w:fldCharType="end"/>
              </w:r>
            </w:hyperlink>
          </w:p>
          <w:p w14:paraId="5EE64817" w14:textId="5E187EED"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51" w:history="1">
              <w:r w:rsidRPr="00222668">
                <w:rPr>
                  <w:rStyle w:val="Hyperlink"/>
                  <w:noProof/>
                </w:rPr>
                <w:t>4</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Aanvullende afspraken</w:t>
              </w:r>
              <w:r>
                <w:rPr>
                  <w:noProof/>
                  <w:webHidden/>
                </w:rPr>
                <w:tab/>
              </w:r>
              <w:r>
                <w:rPr>
                  <w:noProof/>
                  <w:webHidden/>
                </w:rPr>
                <w:fldChar w:fldCharType="begin"/>
              </w:r>
              <w:r>
                <w:rPr>
                  <w:noProof/>
                  <w:webHidden/>
                </w:rPr>
                <w:instrText xml:space="preserve"> PAGEREF _Toc185515551 \h </w:instrText>
              </w:r>
              <w:r>
                <w:rPr>
                  <w:noProof/>
                  <w:webHidden/>
                </w:rPr>
              </w:r>
              <w:r>
                <w:rPr>
                  <w:noProof/>
                  <w:webHidden/>
                </w:rPr>
                <w:fldChar w:fldCharType="separate"/>
              </w:r>
              <w:r>
                <w:rPr>
                  <w:noProof/>
                  <w:webHidden/>
                </w:rPr>
                <w:t>17</w:t>
              </w:r>
              <w:r>
                <w:rPr>
                  <w:noProof/>
                  <w:webHidden/>
                </w:rPr>
                <w:fldChar w:fldCharType="end"/>
              </w:r>
            </w:hyperlink>
          </w:p>
          <w:p w14:paraId="4368795D" w14:textId="1E13AB02"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52" w:history="1">
              <w:r w:rsidRPr="00222668">
                <w:rPr>
                  <w:rStyle w:val="Hyperlink"/>
                  <w:noProof/>
                </w:rPr>
                <w:t>4.1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Escalatie</w:t>
              </w:r>
              <w:r>
                <w:rPr>
                  <w:noProof/>
                  <w:webHidden/>
                </w:rPr>
                <w:tab/>
              </w:r>
              <w:r>
                <w:rPr>
                  <w:noProof/>
                  <w:webHidden/>
                </w:rPr>
                <w:fldChar w:fldCharType="begin"/>
              </w:r>
              <w:r>
                <w:rPr>
                  <w:noProof/>
                  <w:webHidden/>
                </w:rPr>
                <w:instrText xml:space="preserve"> PAGEREF _Toc185515552 \h </w:instrText>
              </w:r>
              <w:r>
                <w:rPr>
                  <w:noProof/>
                  <w:webHidden/>
                </w:rPr>
              </w:r>
              <w:r>
                <w:rPr>
                  <w:noProof/>
                  <w:webHidden/>
                </w:rPr>
                <w:fldChar w:fldCharType="separate"/>
              </w:r>
              <w:r>
                <w:rPr>
                  <w:noProof/>
                  <w:webHidden/>
                </w:rPr>
                <w:t>17</w:t>
              </w:r>
              <w:r>
                <w:rPr>
                  <w:noProof/>
                  <w:webHidden/>
                </w:rPr>
                <w:fldChar w:fldCharType="end"/>
              </w:r>
            </w:hyperlink>
          </w:p>
          <w:p w14:paraId="1A04CAEA" w14:textId="11F4CC9F"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53" w:history="1">
              <w:r w:rsidRPr="00222668">
                <w:rPr>
                  <w:rStyle w:val="Hyperlink"/>
                  <w:noProof/>
                </w:rPr>
                <w:t>4.1.1</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Uitgangspunten</w:t>
              </w:r>
              <w:r>
                <w:rPr>
                  <w:noProof/>
                  <w:webHidden/>
                </w:rPr>
                <w:tab/>
              </w:r>
              <w:r>
                <w:rPr>
                  <w:noProof/>
                  <w:webHidden/>
                </w:rPr>
                <w:fldChar w:fldCharType="begin"/>
              </w:r>
              <w:r>
                <w:rPr>
                  <w:noProof/>
                  <w:webHidden/>
                </w:rPr>
                <w:instrText xml:space="preserve"> PAGEREF _Toc185515553 \h </w:instrText>
              </w:r>
              <w:r>
                <w:rPr>
                  <w:noProof/>
                  <w:webHidden/>
                </w:rPr>
              </w:r>
              <w:r>
                <w:rPr>
                  <w:noProof/>
                  <w:webHidden/>
                </w:rPr>
                <w:fldChar w:fldCharType="separate"/>
              </w:r>
              <w:r>
                <w:rPr>
                  <w:noProof/>
                  <w:webHidden/>
                </w:rPr>
                <w:t>17</w:t>
              </w:r>
              <w:r>
                <w:rPr>
                  <w:noProof/>
                  <w:webHidden/>
                </w:rPr>
                <w:fldChar w:fldCharType="end"/>
              </w:r>
            </w:hyperlink>
          </w:p>
          <w:p w14:paraId="44E93C96" w14:textId="44748EC5"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54" w:history="1">
              <w:r w:rsidRPr="00222668">
                <w:rPr>
                  <w:rStyle w:val="Hyperlink"/>
                  <w:noProof/>
                </w:rPr>
                <w:t>4.1.2</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Escalatie schema</w:t>
              </w:r>
              <w:r>
                <w:rPr>
                  <w:noProof/>
                  <w:webHidden/>
                </w:rPr>
                <w:tab/>
              </w:r>
              <w:r>
                <w:rPr>
                  <w:noProof/>
                  <w:webHidden/>
                </w:rPr>
                <w:fldChar w:fldCharType="begin"/>
              </w:r>
              <w:r>
                <w:rPr>
                  <w:noProof/>
                  <w:webHidden/>
                </w:rPr>
                <w:instrText xml:space="preserve"> PAGEREF _Toc185515554 \h </w:instrText>
              </w:r>
              <w:r>
                <w:rPr>
                  <w:noProof/>
                  <w:webHidden/>
                </w:rPr>
              </w:r>
              <w:r>
                <w:rPr>
                  <w:noProof/>
                  <w:webHidden/>
                </w:rPr>
                <w:fldChar w:fldCharType="separate"/>
              </w:r>
              <w:r>
                <w:rPr>
                  <w:noProof/>
                  <w:webHidden/>
                </w:rPr>
                <w:t>17</w:t>
              </w:r>
              <w:r>
                <w:rPr>
                  <w:noProof/>
                  <w:webHidden/>
                </w:rPr>
                <w:fldChar w:fldCharType="end"/>
              </w:r>
            </w:hyperlink>
          </w:p>
          <w:p w14:paraId="42C62E91" w14:textId="60E705D1" w:rsidR="009B3A1C" w:rsidRDefault="009B3A1C">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15555" w:history="1">
              <w:r w:rsidRPr="00222668">
                <w:rPr>
                  <w:rStyle w:val="Hyperlink"/>
                  <w:noProof/>
                </w:rPr>
                <w:t>4.1.3</w:t>
              </w:r>
              <w:r>
                <w:rPr>
                  <w:rFonts w:asciiTheme="minorHAnsi" w:eastAsiaTheme="minorEastAsia" w:hAnsiTheme="minorHAnsi" w:cstheme="minorBidi"/>
                  <w:i w:val="0"/>
                  <w:noProof/>
                  <w:kern w:val="2"/>
                  <w:sz w:val="24"/>
                  <w:szCs w:val="24"/>
                  <w14:ligatures w14:val="standardContextual"/>
                </w:rPr>
                <w:tab/>
              </w:r>
              <w:r w:rsidRPr="00222668">
                <w:rPr>
                  <w:rStyle w:val="Hyperlink"/>
                  <w:noProof/>
                </w:rPr>
                <w:t>Escalatie procedure</w:t>
              </w:r>
              <w:r>
                <w:rPr>
                  <w:noProof/>
                  <w:webHidden/>
                </w:rPr>
                <w:tab/>
              </w:r>
              <w:r>
                <w:rPr>
                  <w:noProof/>
                  <w:webHidden/>
                </w:rPr>
                <w:fldChar w:fldCharType="begin"/>
              </w:r>
              <w:r>
                <w:rPr>
                  <w:noProof/>
                  <w:webHidden/>
                </w:rPr>
                <w:instrText xml:space="preserve"> PAGEREF _Toc185515555 \h </w:instrText>
              </w:r>
              <w:r>
                <w:rPr>
                  <w:noProof/>
                  <w:webHidden/>
                </w:rPr>
              </w:r>
              <w:r>
                <w:rPr>
                  <w:noProof/>
                  <w:webHidden/>
                </w:rPr>
                <w:fldChar w:fldCharType="separate"/>
              </w:r>
              <w:r>
                <w:rPr>
                  <w:noProof/>
                  <w:webHidden/>
                </w:rPr>
                <w:t>18</w:t>
              </w:r>
              <w:r>
                <w:rPr>
                  <w:noProof/>
                  <w:webHidden/>
                </w:rPr>
                <w:fldChar w:fldCharType="end"/>
              </w:r>
            </w:hyperlink>
          </w:p>
          <w:p w14:paraId="47F555FB" w14:textId="5BCEDD21"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56" w:history="1">
              <w:r w:rsidRPr="00222668">
                <w:rPr>
                  <w:rStyle w:val="Hyperlink"/>
                  <w:noProof/>
                </w:rPr>
                <w:t>4.2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Klachten procedure</w:t>
              </w:r>
              <w:r>
                <w:rPr>
                  <w:noProof/>
                  <w:webHidden/>
                </w:rPr>
                <w:tab/>
              </w:r>
              <w:r>
                <w:rPr>
                  <w:noProof/>
                  <w:webHidden/>
                </w:rPr>
                <w:fldChar w:fldCharType="begin"/>
              </w:r>
              <w:r>
                <w:rPr>
                  <w:noProof/>
                  <w:webHidden/>
                </w:rPr>
                <w:instrText xml:space="preserve"> PAGEREF _Toc185515556 \h </w:instrText>
              </w:r>
              <w:r>
                <w:rPr>
                  <w:noProof/>
                  <w:webHidden/>
                </w:rPr>
              </w:r>
              <w:r>
                <w:rPr>
                  <w:noProof/>
                  <w:webHidden/>
                </w:rPr>
                <w:fldChar w:fldCharType="separate"/>
              </w:r>
              <w:r>
                <w:rPr>
                  <w:noProof/>
                  <w:webHidden/>
                </w:rPr>
                <w:t>18</w:t>
              </w:r>
              <w:r>
                <w:rPr>
                  <w:noProof/>
                  <w:webHidden/>
                </w:rPr>
                <w:fldChar w:fldCharType="end"/>
              </w:r>
            </w:hyperlink>
          </w:p>
          <w:p w14:paraId="29F047D7" w14:textId="2D5B4615"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57" w:history="1">
              <w:r w:rsidRPr="00222668">
                <w:rPr>
                  <w:rStyle w:val="Hyperlink"/>
                  <w:noProof/>
                </w:rPr>
                <w:t>4.3</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Change freeze periode</w:t>
              </w:r>
              <w:r>
                <w:rPr>
                  <w:noProof/>
                  <w:webHidden/>
                </w:rPr>
                <w:tab/>
              </w:r>
              <w:r>
                <w:rPr>
                  <w:noProof/>
                  <w:webHidden/>
                </w:rPr>
                <w:fldChar w:fldCharType="begin"/>
              </w:r>
              <w:r>
                <w:rPr>
                  <w:noProof/>
                  <w:webHidden/>
                </w:rPr>
                <w:instrText xml:space="preserve"> PAGEREF _Toc185515557 \h </w:instrText>
              </w:r>
              <w:r>
                <w:rPr>
                  <w:noProof/>
                  <w:webHidden/>
                </w:rPr>
              </w:r>
              <w:r>
                <w:rPr>
                  <w:noProof/>
                  <w:webHidden/>
                </w:rPr>
                <w:fldChar w:fldCharType="separate"/>
              </w:r>
              <w:r>
                <w:rPr>
                  <w:noProof/>
                  <w:webHidden/>
                </w:rPr>
                <w:t>19</w:t>
              </w:r>
              <w:r>
                <w:rPr>
                  <w:noProof/>
                  <w:webHidden/>
                </w:rPr>
                <w:fldChar w:fldCharType="end"/>
              </w:r>
            </w:hyperlink>
          </w:p>
          <w:p w14:paraId="0200CBCA" w14:textId="4B8D78C7"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58" w:history="1">
              <w:r w:rsidRPr="00222668">
                <w:rPr>
                  <w:rStyle w:val="Hyperlink"/>
                  <w:noProof/>
                </w:rPr>
                <w:t>4.4</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Sluiting bij Opdrachtgever</w:t>
              </w:r>
              <w:r>
                <w:rPr>
                  <w:noProof/>
                  <w:webHidden/>
                </w:rPr>
                <w:tab/>
              </w:r>
              <w:r>
                <w:rPr>
                  <w:noProof/>
                  <w:webHidden/>
                </w:rPr>
                <w:fldChar w:fldCharType="begin"/>
              </w:r>
              <w:r>
                <w:rPr>
                  <w:noProof/>
                  <w:webHidden/>
                </w:rPr>
                <w:instrText xml:space="preserve"> PAGEREF _Toc185515558 \h </w:instrText>
              </w:r>
              <w:r>
                <w:rPr>
                  <w:noProof/>
                  <w:webHidden/>
                </w:rPr>
              </w:r>
              <w:r>
                <w:rPr>
                  <w:noProof/>
                  <w:webHidden/>
                </w:rPr>
                <w:fldChar w:fldCharType="separate"/>
              </w:r>
              <w:r>
                <w:rPr>
                  <w:noProof/>
                  <w:webHidden/>
                </w:rPr>
                <w:t>19</w:t>
              </w:r>
              <w:r>
                <w:rPr>
                  <w:noProof/>
                  <w:webHidden/>
                </w:rPr>
                <w:fldChar w:fldCharType="end"/>
              </w:r>
            </w:hyperlink>
          </w:p>
          <w:p w14:paraId="7396BF33" w14:textId="788FD40C"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59" w:history="1">
              <w:r w:rsidRPr="00222668">
                <w:rPr>
                  <w:rStyle w:val="Hyperlink"/>
                  <w:noProof/>
                </w:rPr>
                <w:t>5</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Governance</w:t>
              </w:r>
              <w:r>
                <w:rPr>
                  <w:noProof/>
                  <w:webHidden/>
                </w:rPr>
                <w:tab/>
              </w:r>
              <w:r>
                <w:rPr>
                  <w:noProof/>
                  <w:webHidden/>
                </w:rPr>
                <w:fldChar w:fldCharType="begin"/>
              </w:r>
              <w:r>
                <w:rPr>
                  <w:noProof/>
                  <w:webHidden/>
                </w:rPr>
                <w:instrText xml:space="preserve"> PAGEREF _Toc185515559 \h </w:instrText>
              </w:r>
              <w:r>
                <w:rPr>
                  <w:noProof/>
                  <w:webHidden/>
                </w:rPr>
              </w:r>
              <w:r>
                <w:rPr>
                  <w:noProof/>
                  <w:webHidden/>
                </w:rPr>
                <w:fldChar w:fldCharType="separate"/>
              </w:r>
              <w:r>
                <w:rPr>
                  <w:noProof/>
                  <w:webHidden/>
                </w:rPr>
                <w:t>20</w:t>
              </w:r>
              <w:r>
                <w:rPr>
                  <w:noProof/>
                  <w:webHidden/>
                </w:rPr>
                <w:fldChar w:fldCharType="end"/>
              </w:r>
            </w:hyperlink>
          </w:p>
          <w:p w14:paraId="7931F7EB" w14:textId="018D9139"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60" w:history="1">
              <w:r w:rsidRPr="00222668">
                <w:rPr>
                  <w:rStyle w:val="Hyperlink"/>
                  <w:noProof/>
                </w:rPr>
                <w:t>5.1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Strategisch Overleg</w:t>
              </w:r>
              <w:r>
                <w:rPr>
                  <w:noProof/>
                  <w:webHidden/>
                </w:rPr>
                <w:tab/>
              </w:r>
              <w:r>
                <w:rPr>
                  <w:noProof/>
                  <w:webHidden/>
                </w:rPr>
                <w:fldChar w:fldCharType="begin"/>
              </w:r>
              <w:r>
                <w:rPr>
                  <w:noProof/>
                  <w:webHidden/>
                </w:rPr>
                <w:instrText xml:space="preserve"> PAGEREF _Toc185515560 \h </w:instrText>
              </w:r>
              <w:r>
                <w:rPr>
                  <w:noProof/>
                  <w:webHidden/>
                </w:rPr>
              </w:r>
              <w:r>
                <w:rPr>
                  <w:noProof/>
                  <w:webHidden/>
                </w:rPr>
                <w:fldChar w:fldCharType="separate"/>
              </w:r>
              <w:r>
                <w:rPr>
                  <w:noProof/>
                  <w:webHidden/>
                </w:rPr>
                <w:t>20</w:t>
              </w:r>
              <w:r>
                <w:rPr>
                  <w:noProof/>
                  <w:webHidden/>
                </w:rPr>
                <w:fldChar w:fldCharType="end"/>
              </w:r>
            </w:hyperlink>
          </w:p>
          <w:p w14:paraId="0D00F4D3" w14:textId="383DB6B9"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61" w:history="1">
              <w:r w:rsidRPr="00222668">
                <w:rPr>
                  <w:rStyle w:val="Hyperlink"/>
                  <w:noProof/>
                </w:rPr>
                <w:t>5.2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Tactisch Overleg</w:t>
              </w:r>
              <w:r>
                <w:rPr>
                  <w:noProof/>
                  <w:webHidden/>
                </w:rPr>
                <w:tab/>
              </w:r>
              <w:r>
                <w:rPr>
                  <w:noProof/>
                  <w:webHidden/>
                </w:rPr>
                <w:fldChar w:fldCharType="begin"/>
              </w:r>
              <w:r>
                <w:rPr>
                  <w:noProof/>
                  <w:webHidden/>
                </w:rPr>
                <w:instrText xml:space="preserve"> PAGEREF _Toc185515561 \h </w:instrText>
              </w:r>
              <w:r>
                <w:rPr>
                  <w:noProof/>
                  <w:webHidden/>
                </w:rPr>
              </w:r>
              <w:r>
                <w:rPr>
                  <w:noProof/>
                  <w:webHidden/>
                </w:rPr>
                <w:fldChar w:fldCharType="separate"/>
              </w:r>
              <w:r>
                <w:rPr>
                  <w:noProof/>
                  <w:webHidden/>
                </w:rPr>
                <w:t>20</w:t>
              </w:r>
              <w:r>
                <w:rPr>
                  <w:noProof/>
                  <w:webHidden/>
                </w:rPr>
                <w:fldChar w:fldCharType="end"/>
              </w:r>
            </w:hyperlink>
          </w:p>
          <w:p w14:paraId="78BCFF44" w14:textId="23A2DCFD"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62" w:history="1">
              <w:r w:rsidRPr="00222668">
                <w:rPr>
                  <w:rStyle w:val="Hyperlink"/>
                  <w:noProof/>
                </w:rPr>
                <w:t>5.3</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Operationeel Overleg</w:t>
              </w:r>
              <w:r>
                <w:rPr>
                  <w:noProof/>
                  <w:webHidden/>
                </w:rPr>
                <w:tab/>
              </w:r>
              <w:r>
                <w:rPr>
                  <w:noProof/>
                  <w:webHidden/>
                </w:rPr>
                <w:fldChar w:fldCharType="begin"/>
              </w:r>
              <w:r>
                <w:rPr>
                  <w:noProof/>
                  <w:webHidden/>
                </w:rPr>
                <w:instrText xml:space="preserve"> PAGEREF _Toc185515562 \h </w:instrText>
              </w:r>
              <w:r>
                <w:rPr>
                  <w:noProof/>
                  <w:webHidden/>
                </w:rPr>
              </w:r>
              <w:r>
                <w:rPr>
                  <w:noProof/>
                  <w:webHidden/>
                </w:rPr>
                <w:fldChar w:fldCharType="separate"/>
              </w:r>
              <w:r>
                <w:rPr>
                  <w:noProof/>
                  <w:webHidden/>
                </w:rPr>
                <w:t>22</w:t>
              </w:r>
              <w:r>
                <w:rPr>
                  <w:noProof/>
                  <w:webHidden/>
                </w:rPr>
                <w:fldChar w:fldCharType="end"/>
              </w:r>
            </w:hyperlink>
          </w:p>
          <w:p w14:paraId="0599D1E3" w14:textId="31E7BA5F"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63" w:history="1">
              <w:r w:rsidRPr="00222668">
                <w:rPr>
                  <w:rStyle w:val="Hyperlink"/>
                  <w:noProof/>
                </w:rPr>
                <w:t>6</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Contactgegevens</w:t>
              </w:r>
              <w:r>
                <w:rPr>
                  <w:noProof/>
                  <w:webHidden/>
                </w:rPr>
                <w:tab/>
              </w:r>
              <w:r>
                <w:rPr>
                  <w:noProof/>
                  <w:webHidden/>
                </w:rPr>
                <w:fldChar w:fldCharType="begin"/>
              </w:r>
              <w:r>
                <w:rPr>
                  <w:noProof/>
                  <w:webHidden/>
                </w:rPr>
                <w:instrText xml:space="preserve"> PAGEREF _Toc185515563 \h </w:instrText>
              </w:r>
              <w:r>
                <w:rPr>
                  <w:noProof/>
                  <w:webHidden/>
                </w:rPr>
              </w:r>
              <w:r>
                <w:rPr>
                  <w:noProof/>
                  <w:webHidden/>
                </w:rPr>
                <w:fldChar w:fldCharType="separate"/>
              </w:r>
              <w:r>
                <w:rPr>
                  <w:noProof/>
                  <w:webHidden/>
                </w:rPr>
                <w:t>23</w:t>
              </w:r>
              <w:r>
                <w:rPr>
                  <w:noProof/>
                  <w:webHidden/>
                </w:rPr>
                <w:fldChar w:fldCharType="end"/>
              </w:r>
            </w:hyperlink>
          </w:p>
          <w:p w14:paraId="7915A071" w14:textId="7FBE0739"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64" w:history="1">
              <w:r w:rsidRPr="00222668">
                <w:rPr>
                  <w:rStyle w:val="Hyperlink"/>
                  <w:noProof/>
                </w:rPr>
                <w:t>6.1</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Contactgegevens Opdrachtgever</w:t>
              </w:r>
              <w:r>
                <w:rPr>
                  <w:noProof/>
                  <w:webHidden/>
                </w:rPr>
                <w:tab/>
              </w:r>
              <w:r>
                <w:rPr>
                  <w:noProof/>
                  <w:webHidden/>
                </w:rPr>
                <w:fldChar w:fldCharType="begin"/>
              </w:r>
              <w:r>
                <w:rPr>
                  <w:noProof/>
                  <w:webHidden/>
                </w:rPr>
                <w:instrText xml:space="preserve"> PAGEREF _Toc185515564 \h </w:instrText>
              </w:r>
              <w:r>
                <w:rPr>
                  <w:noProof/>
                  <w:webHidden/>
                </w:rPr>
              </w:r>
              <w:r>
                <w:rPr>
                  <w:noProof/>
                  <w:webHidden/>
                </w:rPr>
                <w:fldChar w:fldCharType="separate"/>
              </w:r>
              <w:r>
                <w:rPr>
                  <w:noProof/>
                  <w:webHidden/>
                </w:rPr>
                <w:t>23</w:t>
              </w:r>
              <w:r>
                <w:rPr>
                  <w:noProof/>
                  <w:webHidden/>
                </w:rPr>
                <w:fldChar w:fldCharType="end"/>
              </w:r>
            </w:hyperlink>
          </w:p>
          <w:p w14:paraId="4DB90AFB" w14:textId="04C8E929" w:rsidR="009B3A1C" w:rsidRDefault="009B3A1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15565" w:history="1">
              <w:r w:rsidRPr="00222668">
                <w:rPr>
                  <w:rStyle w:val="Hyperlink"/>
                  <w:noProof/>
                </w:rPr>
                <w:t>6.2</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Contactgegevens Opdrachtnemer</w:t>
              </w:r>
              <w:r>
                <w:rPr>
                  <w:noProof/>
                  <w:webHidden/>
                </w:rPr>
                <w:tab/>
              </w:r>
              <w:r>
                <w:rPr>
                  <w:noProof/>
                  <w:webHidden/>
                </w:rPr>
                <w:fldChar w:fldCharType="begin"/>
              </w:r>
              <w:r>
                <w:rPr>
                  <w:noProof/>
                  <w:webHidden/>
                </w:rPr>
                <w:instrText xml:space="preserve"> PAGEREF _Toc185515565 \h </w:instrText>
              </w:r>
              <w:r>
                <w:rPr>
                  <w:noProof/>
                  <w:webHidden/>
                </w:rPr>
              </w:r>
              <w:r>
                <w:rPr>
                  <w:noProof/>
                  <w:webHidden/>
                </w:rPr>
                <w:fldChar w:fldCharType="separate"/>
              </w:r>
              <w:r>
                <w:rPr>
                  <w:noProof/>
                  <w:webHidden/>
                </w:rPr>
                <w:t>23</w:t>
              </w:r>
              <w:r>
                <w:rPr>
                  <w:noProof/>
                  <w:webHidden/>
                </w:rPr>
                <w:fldChar w:fldCharType="end"/>
              </w:r>
            </w:hyperlink>
          </w:p>
          <w:p w14:paraId="4EE729A8" w14:textId="6DB693C8" w:rsidR="009B3A1C" w:rsidRDefault="009B3A1C">
            <w:pPr>
              <w:pStyle w:val="Inhopg1"/>
              <w:rPr>
                <w:rFonts w:asciiTheme="minorHAnsi" w:eastAsiaTheme="minorEastAsia" w:hAnsiTheme="minorHAnsi" w:cstheme="minorBidi"/>
                <w:b w:val="0"/>
                <w:noProof/>
                <w:kern w:val="2"/>
                <w:sz w:val="24"/>
                <w:szCs w:val="24"/>
                <w14:ligatures w14:val="standardContextual"/>
              </w:rPr>
            </w:pPr>
            <w:hyperlink w:anchor="_Toc185515566" w:history="1">
              <w:r w:rsidRPr="00222668">
                <w:rPr>
                  <w:rStyle w:val="Hyperlink"/>
                  <w:noProof/>
                </w:rPr>
                <w:t>7</w:t>
              </w:r>
              <w:r>
                <w:rPr>
                  <w:rFonts w:asciiTheme="minorHAnsi" w:eastAsiaTheme="minorEastAsia" w:hAnsiTheme="minorHAnsi" w:cstheme="minorBidi"/>
                  <w:b w:val="0"/>
                  <w:noProof/>
                  <w:kern w:val="2"/>
                  <w:sz w:val="24"/>
                  <w:szCs w:val="24"/>
                  <w14:ligatures w14:val="standardContextual"/>
                </w:rPr>
                <w:tab/>
              </w:r>
              <w:r w:rsidRPr="00222668">
                <w:rPr>
                  <w:rStyle w:val="Hyperlink"/>
                  <w:noProof/>
                </w:rPr>
                <w:t>Ondertekening</w:t>
              </w:r>
              <w:r>
                <w:rPr>
                  <w:noProof/>
                  <w:webHidden/>
                </w:rPr>
                <w:tab/>
              </w:r>
              <w:r>
                <w:rPr>
                  <w:noProof/>
                  <w:webHidden/>
                </w:rPr>
                <w:fldChar w:fldCharType="begin"/>
              </w:r>
              <w:r>
                <w:rPr>
                  <w:noProof/>
                  <w:webHidden/>
                </w:rPr>
                <w:instrText xml:space="preserve"> PAGEREF _Toc185515566 \h </w:instrText>
              </w:r>
              <w:r>
                <w:rPr>
                  <w:noProof/>
                  <w:webHidden/>
                </w:rPr>
              </w:r>
              <w:r>
                <w:rPr>
                  <w:noProof/>
                  <w:webHidden/>
                </w:rPr>
                <w:fldChar w:fldCharType="separate"/>
              </w:r>
              <w:r>
                <w:rPr>
                  <w:noProof/>
                  <w:webHidden/>
                </w:rPr>
                <w:t>24</w:t>
              </w:r>
              <w:r>
                <w:rPr>
                  <w:noProof/>
                  <w:webHidden/>
                </w:rPr>
                <w:fldChar w:fldCharType="end"/>
              </w:r>
            </w:hyperlink>
          </w:p>
          <w:p w14:paraId="341A0FF2" w14:textId="1535F025"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5515523"/>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37DDE9F4" w:rsidR="00633AAC" w:rsidRDefault="00B4755D" w:rsidP="004D1A9E">
      <w:pPr>
        <w:pStyle w:val="Kop1"/>
        <w:numPr>
          <w:ilvl w:val="0"/>
          <w:numId w:val="26"/>
        </w:numPr>
      </w:pPr>
      <w:bookmarkStart w:id="2" w:name="_Toc185515524"/>
      <w:r>
        <w:lastRenderedPageBreak/>
        <w:t>Dossier Afspraken en Procedures</w:t>
      </w:r>
      <w:bookmarkEnd w:id="2"/>
    </w:p>
    <w:p w14:paraId="4D628E0E" w14:textId="62B7DDCB" w:rsidR="00633AAC" w:rsidRDefault="00AD1E65" w:rsidP="00633AAC">
      <w:pPr>
        <w:pStyle w:val="Kop2"/>
      </w:pPr>
      <w:bookmarkStart w:id="3" w:name="_Toc185515525"/>
      <w:r>
        <w:t xml:space="preserve">Doel en positionering </w:t>
      </w:r>
      <w:r w:rsidR="00B4755D">
        <w:t>DAP</w:t>
      </w:r>
      <w:bookmarkEnd w:id="3"/>
    </w:p>
    <w:p w14:paraId="5A015DD4" w14:textId="25214061" w:rsidR="00B4755D" w:rsidRDefault="00B4755D" w:rsidP="00B4755D">
      <w:pPr>
        <w:pStyle w:val="BasistekstSURF"/>
      </w:pPr>
      <w:r>
        <w:t>Het Dossier Afspraken en Procedures (hierna DAP) beschrijft de (werk)afspraken en procedures tussen [</w:t>
      </w:r>
      <w:r w:rsidRPr="00B4755D">
        <w:rPr>
          <w:highlight w:val="yellow"/>
        </w:rPr>
        <w:t>Naam Instelling</w:t>
      </w:r>
      <w:r>
        <w:t>], hierna te noemen Opdrachtgever en [</w:t>
      </w:r>
      <w:r w:rsidRPr="00B4755D">
        <w:rPr>
          <w:highlight w:val="yellow"/>
        </w:rPr>
        <w:t>Naam Opdrachtnemer</w:t>
      </w:r>
      <w:r>
        <w:t>], hierna te noemen Opdrachtnemer, met betrekking tot de dienstverlening op het gebied van [</w:t>
      </w:r>
      <w:r w:rsidRPr="00B4755D">
        <w:rPr>
          <w:highlight w:val="yellow"/>
        </w:rPr>
        <w:t xml:space="preserve">technisch beheer, </w:t>
      </w:r>
      <w:proofErr w:type="spellStart"/>
      <w:r w:rsidRPr="00B4755D">
        <w:rPr>
          <w:highlight w:val="yellow"/>
        </w:rPr>
        <w:t>housing</w:t>
      </w:r>
      <w:proofErr w:type="spellEnd"/>
      <w:r w:rsidRPr="00B4755D">
        <w:rPr>
          <w:highlight w:val="yellow"/>
        </w:rPr>
        <w:t xml:space="preserve"> </w:t>
      </w:r>
      <w:proofErr w:type="spellStart"/>
      <w:r w:rsidRPr="00B4755D">
        <w:rPr>
          <w:highlight w:val="yellow"/>
        </w:rPr>
        <w:t>and</w:t>
      </w:r>
      <w:proofErr w:type="spellEnd"/>
      <w:r w:rsidRPr="00B4755D">
        <w:rPr>
          <w:highlight w:val="yellow"/>
        </w:rPr>
        <w:t xml:space="preserve"> hosting en technisch applicatiebeheer</w:t>
      </w:r>
      <w:r>
        <w:t xml:space="preserve">]. </w:t>
      </w:r>
    </w:p>
    <w:p w14:paraId="0179677C" w14:textId="77777777" w:rsidR="00B4755D" w:rsidRDefault="00B4755D" w:rsidP="00B4755D">
      <w:pPr>
        <w:pStyle w:val="BasistekstSURF"/>
      </w:pPr>
    </w:p>
    <w:p w14:paraId="2983AEE1" w14:textId="77777777" w:rsidR="00B4755D" w:rsidRDefault="00B4755D" w:rsidP="00B4755D">
      <w:pPr>
        <w:pStyle w:val="BasistekstSURF"/>
      </w:pPr>
      <w:r>
        <w:t xml:space="preserve">Verder beschrijft dit DAP de operationele en tactische afspraken evenals de procedures die noodzakelijk zijn om de diensten, die beschreven staan in de Service Level Agreement (hierna SLA), succesvol te leveren aan Opdrachtgever. </w:t>
      </w:r>
    </w:p>
    <w:p w14:paraId="3BD8B55F" w14:textId="77777777" w:rsidR="00B4755D" w:rsidRDefault="00B4755D" w:rsidP="00B4755D">
      <w:pPr>
        <w:pStyle w:val="BasistekstSURF"/>
      </w:pPr>
    </w:p>
    <w:p w14:paraId="1E6BEEFD" w14:textId="03B2D55F" w:rsidR="00B4755D" w:rsidRDefault="00B4755D" w:rsidP="00B4755D">
      <w:pPr>
        <w:pStyle w:val="BasistekstSURF"/>
      </w:pPr>
      <w:r>
        <w:t>Indien van toepassing is bij de processen vastgelegd op welke wijze en onder welke voorwaarden of omstandigheden Opdrachtgever en Opdrachtnemer informatie uitwisselen.</w:t>
      </w:r>
    </w:p>
    <w:p w14:paraId="4C57B50D" w14:textId="20EF8AC9" w:rsidR="0034091B" w:rsidRDefault="00B4755D" w:rsidP="0034091B">
      <w:pPr>
        <w:pStyle w:val="Kop2"/>
      </w:pPr>
      <w:bookmarkStart w:id="4" w:name="_Toc185515526"/>
      <w:r>
        <w:t>Referenties</w:t>
      </w:r>
      <w:bookmarkEnd w:id="4"/>
    </w:p>
    <w:p w14:paraId="13E43D3B" w14:textId="0731616D" w:rsidR="00AD1E65" w:rsidRDefault="00AD1E65" w:rsidP="0034091B">
      <w:pPr>
        <w:pStyle w:val="BasistekstSURF"/>
      </w:pPr>
      <w:r>
        <w:t>D</w:t>
      </w:r>
      <w:r w:rsidR="00B4755D">
        <w:t>e onderstaande documenten liggen ten grondslag aan deze DAP:</w:t>
      </w:r>
    </w:p>
    <w:p w14:paraId="3D8AB61E" w14:textId="77777777" w:rsidR="00B4755D" w:rsidRDefault="00B4755D" w:rsidP="0034091B">
      <w:pPr>
        <w:pStyle w:val="BasistekstSURF"/>
      </w:pPr>
    </w:p>
    <w:p w14:paraId="558A84C8" w14:textId="0C2D6401" w:rsidR="00B4755D" w:rsidRDefault="00B4755D" w:rsidP="004D1A9E">
      <w:pPr>
        <w:pStyle w:val="BasistekstSURF"/>
        <w:numPr>
          <w:ilvl w:val="0"/>
          <w:numId w:val="27"/>
        </w:numPr>
      </w:pPr>
      <w:r>
        <w:t>Overeenkomst</w:t>
      </w:r>
      <w:r>
        <w:tab/>
      </w:r>
      <w:r>
        <w:tab/>
      </w:r>
      <w:r>
        <w:tab/>
        <w:t>: …</w:t>
      </w:r>
    </w:p>
    <w:p w14:paraId="3E14DC3A" w14:textId="18993248" w:rsidR="00B4755D" w:rsidRDefault="00B4755D" w:rsidP="004D1A9E">
      <w:pPr>
        <w:pStyle w:val="BasistekstSURF"/>
        <w:numPr>
          <w:ilvl w:val="0"/>
          <w:numId w:val="27"/>
        </w:numPr>
      </w:pPr>
      <w:r>
        <w:t>Programma van Eisen (</w:t>
      </w:r>
      <w:proofErr w:type="spellStart"/>
      <w:r>
        <w:t>PvE</w:t>
      </w:r>
      <w:proofErr w:type="spellEnd"/>
      <w:r>
        <w:t>)</w:t>
      </w:r>
      <w:r>
        <w:tab/>
        <w:t>: …</w:t>
      </w:r>
    </w:p>
    <w:p w14:paraId="4151624E" w14:textId="4E6CC657" w:rsidR="00B4755D" w:rsidRDefault="00B4755D" w:rsidP="004D1A9E">
      <w:pPr>
        <w:pStyle w:val="BasistekstSURF"/>
        <w:numPr>
          <w:ilvl w:val="0"/>
          <w:numId w:val="27"/>
        </w:numPr>
      </w:pPr>
      <w:r>
        <w:t>Service Level Agreement (SLA)</w:t>
      </w:r>
      <w:r>
        <w:tab/>
        <w:t>: …</w:t>
      </w:r>
    </w:p>
    <w:p w14:paraId="6A351DE1" w14:textId="77777777" w:rsidR="00B4755D" w:rsidRDefault="00B4755D" w:rsidP="00B4755D">
      <w:pPr>
        <w:pStyle w:val="BasistekstSURF"/>
      </w:pPr>
    </w:p>
    <w:p w14:paraId="6EDAEF88" w14:textId="69E0C9FB" w:rsidR="00B4755D" w:rsidRDefault="00B4755D" w:rsidP="0034091B">
      <w:pPr>
        <w:pStyle w:val="BasistekstSURF"/>
      </w:pPr>
      <w:r>
        <w:t>De in dit DAP gebruikte termen en definities die met een hoofdletter zijn geschreven, zijn opgenomen in de SLA of gedefinieerd in de Overeenkomst.</w:t>
      </w:r>
    </w:p>
    <w:p w14:paraId="049283F2" w14:textId="275A6211" w:rsidR="009F250E" w:rsidRDefault="00AD1E65" w:rsidP="009F250E">
      <w:pPr>
        <w:pStyle w:val="Kop2"/>
      </w:pPr>
      <w:bookmarkStart w:id="5" w:name="_Toc185515527"/>
      <w:r>
        <w:t xml:space="preserve">Beheer </w:t>
      </w:r>
      <w:r w:rsidR="00B4755D">
        <w:t>DAP</w:t>
      </w:r>
      <w:bookmarkEnd w:id="5"/>
    </w:p>
    <w:p w14:paraId="3360FEE7" w14:textId="4A350479" w:rsidR="00B4755D" w:rsidRDefault="00B4755D" w:rsidP="00B4755D">
      <w:pPr>
        <w:pStyle w:val="BasistekstSURF"/>
      </w:pPr>
      <w:r>
        <w:t>Het DAP wordt beheerd door de [</w:t>
      </w:r>
      <w:r w:rsidRPr="00B4755D">
        <w:rPr>
          <w:highlight w:val="yellow"/>
        </w:rPr>
        <w:t>Service Level Manager</w:t>
      </w:r>
      <w:r>
        <w:t>] van Opdrachtgever.</w:t>
      </w:r>
    </w:p>
    <w:p w14:paraId="2B1FAE2C" w14:textId="7436E047" w:rsidR="00B4755D" w:rsidRDefault="00B4755D" w:rsidP="00B4755D">
      <w:pPr>
        <w:pStyle w:val="BasistekstSURF"/>
      </w:pPr>
      <w:r>
        <w:t>Voorstellen tot wijzigingen op dit document worden tussen Opdrachtnemer en de [</w:t>
      </w:r>
      <w:r w:rsidRPr="00B4755D">
        <w:rPr>
          <w:highlight w:val="yellow"/>
        </w:rPr>
        <w:t>Service Level Manager</w:t>
      </w:r>
      <w:r>
        <w:t xml:space="preserve">] van de Opdrachtgever vastgesteld. </w:t>
      </w:r>
    </w:p>
    <w:p w14:paraId="1D949D96" w14:textId="7969A80C" w:rsidR="00B4755D" w:rsidRDefault="00B4755D" w:rsidP="00B4755D">
      <w:pPr>
        <w:pStyle w:val="BasistekstSURF"/>
      </w:pPr>
      <w:r>
        <w:t>Wijzigingen op het DAP dienen te passen binnen de kaders die gedefinieerd zijn in de geldende Overeenkomst en SLA tussen Opdrachtgever en Opdrachtnemer.</w:t>
      </w:r>
    </w:p>
    <w:p w14:paraId="3BB8F370" w14:textId="0E7AFD56" w:rsidR="009F250E" w:rsidRDefault="009D4FC5" w:rsidP="009D4FC5">
      <w:pPr>
        <w:pStyle w:val="Kop2"/>
      </w:pPr>
      <w:bookmarkStart w:id="6" w:name="_Toc185515528"/>
      <w:r>
        <w:t>P</w:t>
      </w:r>
      <w:r w:rsidR="00AD1E65">
        <w:t xml:space="preserve">rocedurestappen wijziging </w:t>
      </w:r>
      <w:r w:rsidR="00B4755D">
        <w:t>DAP</w:t>
      </w:r>
      <w:bookmarkEnd w:id="6"/>
    </w:p>
    <w:p w14:paraId="2AF8D5EF" w14:textId="3F21F6EF" w:rsidR="00B4755D" w:rsidRDefault="00B4755D" w:rsidP="004D1A9E">
      <w:pPr>
        <w:pStyle w:val="BasistekstSURF"/>
        <w:numPr>
          <w:ilvl w:val="0"/>
          <w:numId w:val="28"/>
        </w:numPr>
      </w:pPr>
      <w:r>
        <w:t>De wijziging wordt geïnitieerd door één van de partijen. De voorgestelde wijziging wordt schriftelijk geformuleerd;</w:t>
      </w:r>
    </w:p>
    <w:p w14:paraId="273400E0" w14:textId="6543BD50" w:rsidR="00B4755D" w:rsidRDefault="00B4755D" w:rsidP="004D1A9E">
      <w:pPr>
        <w:pStyle w:val="BasistekstSURF"/>
        <w:numPr>
          <w:ilvl w:val="0"/>
          <w:numId w:val="28"/>
        </w:numPr>
      </w:pPr>
      <w:r>
        <w:t xml:space="preserve">Het voorstel wordt vervolgens beoordeeld op haalbaarheid. </w:t>
      </w:r>
      <w:proofErr w:type="gramStart"/>
      <w:r>
        <w:t>Tevens</w:t>
      </w:r>
      <w:proofErr w:type="gramEnd"/>
      <w:r>
        <w:t xml:space="preserve"> wordt de impact van het voorstel door beide partijen onderzocht;</w:t>
      </w:r>
    </w:p>
    <w:p w14:paraId="11125D0E" w14:textId="2E40C998" w:rsidR="00B4755D" w:rsidRDefault="00B4755D" w:rsidP="004D1A9E">
      <w:pPr>
        <w:pStyle w:val="BasistekstSURF"/>
        <w:numPr>
          <w:ilvl w:val="0"/>
          <w:numId w:val="28"/>
        </w:numPr>
      </w:pPr>
      <w:r>
        <w:t>Op grond van de resultaten van het onderzoek wordt een definitieve beslissing over het voorstel genomen in de hiervoor georganiseerde overleggen;</w:t>
      </w:r>
    </w:p>
    <w:p w14:paraId="0888A719" w14:textId="5CCD6342" w:rsidR="00B4755D" w:rsidRDefault="00B4755D" w:rsidP="004D1A9E">
      <w:pPr>
        <w:pStyle w:val="BasistekstSURF"/>
        <w:numPr>
          <w:ilvl w:val="0"/>
          <w:numId w:val="28"/>
        </w:numPr>
      </w:pPr>
      <w:r>
        <w:t>Opdrachtgever voert de afgesproken wijzigingen in het DAP door;</w:t>
      </w:r>
    </w:p>
    <w:p w14:paraId="73459615" w14:textId="31492B68" w:rsidR="00AD1E65" w:rsidRDefault="00B4755D" w:rsidP="004D1A9E">
      <w:pPr>
        <w:pStyle w:val="BasistekstSURF"/>
        <w:numPr>
          <w:ilvl w:val="0"/>
          <w:numId w:val="28"/>
        </w:numPr>
      </w:pPr>
      <w:r>
        <w:t>Het gewijzigde DAP wordt verspreid onder Opdrachtgever en Opdrachtnemer.</w:t>
      </w:r>
    </w:p>
    <w:p w14:paraId="32EA4539" w14:textId="77777777" w:rsidR="00AD1E65" w:rsidRDefault="00AD1E65" w:rsidP="009D4FC5">
      <w:pPr>
        <w:pStyle w:val="BasistekstSURF"/>
      </w:pPr>
    </w:p>
    <w:p w14:paraId="0E91C5F3" w14:textId="748DC840" w:rsidR="00633AAC" w:rsidRDefault="00B4755D" w:rsidP="00633AAC">
      <w:pPr>
        <w:pStyle w:val="Kop1"/>
      </w:pPr>
      <w:bookmarkStart w:id="7" w:name="_Toc185515529"/>
      <w:r>
        <w:lastRenderedPageBreak/>
        <w:t>Afspraken met Servicedesk</w:t>
      </w:r>
      <w:bookmarkEnd w:id="7"/>
    </w:p>
    <w:p w14:paraId="53A94BF4" w14:textId="397C1BFE" w:rsidR="00633AAC" w:rsidRDefault="00B4755D" w:rsidP="00633AAC">
      <w:pPr>
        <w:pStyle w:val="Kop2"/>
      </w:pPr>
      <w:bookmarkStart w:id="8" w:name="_Toc185515530"/>
      <w:r>
        <w:t xml:space="preserve">Service </w:t>
      </w:r>
      <w:proofErr w:type="spellStart"/>
      <w:r>
        <w:t>Window</w:t>
      </w:r>
      <w:proofErr w:type="spellEnd"/>
      <w:r>
        <w:t xml:space="preserve"> Servicedesk</w:t>
      </w:r>
      <w:bookmarkEnd w:id="8"/>
    </w:p>
    <w:p w14:paraId="63BDC923" w14:textId="64587ADC" w:rsidR="00AD1E65" w:rsidRDefault="00B4755D" w:rsidP="00633AAC">
      <w:pPr>
        <w:pStyle w:val="BasistekstSURF"/>
      </w:pPr>
      <w:r w:rsidRPr="00B4755D">
        <w:t xml:space="preserve">De Servicedesk van Opdrachtnemer is geopend van </w:t>
      </w:r>
      <w:r>
        <w:t>[</w:t>
      </w:r>
      <w:r w:rsidRPr="00B4755D">
        <w:rPr>
          <w:highlight w:val="yellow"/>
        </w:rPr>
        <w:t>08.30 – 17.30 uur op werkdagen</w:t>
      </w:r>
      <w:r>
        <w:t>]</w:t>
      </w:r>
      <w:r w:rsidRPr="00B4755D">
        <w:t xml:space="preserve"> (exclusief feestdagen), Nederlandse tijdzone. De communicatie vindt plaats in het Nederlands.</w:t>
      </w:r>
    </w:p>
    <w:p w14:paraId="63E580BB" w14:textId="77777777" w:rsidR="000D3B61" w:rsidRDefault="000D3B61" w:rsidP="00633AAC">
      <w:pPr>
        <w:pStyle w:val="BasistekstSURF"/>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4"/>
        <w:gridCol w:w="2164"/>
        <w:gridCol w:w="3980"/>
      </w:tblGrid>
      <w:tr w:rsidR="00B4755D" w:rsidRPr="00184E15" w14:paraId="612A333C" w14:textId="77777777" w:rsidTr="00C14EF4">
        <w:trPr>
          <w:trHeight w:val="220"/>
        </w:trPr>
        <w:tc>
          <w:tcPr>
            <w:tcW w:w="2544" w:type="dxa"/>
            <w:shd w:val="clear" w:color="auto" w:fill="92D050"/>
          </w:tcPr>
          <w:p w14:paraId="4D027667" w14:textId="77777777" w:rsidR="00B4755D" w:rsidRPr="00071CA2" w:rsidRDefault="00B4755D" w:rsidP="00C14EF4">
            <w:pPr>
              <w:rPr>
                <w:rFonts w:cs="Arial"/>
                <w:b/>
              </w:rPr>
            </w:pPr>
            <w:r w:rsidRPr="00071CA2">
              <w:rPr>
                <w:b/>
              </w:rPr>
              <w:t>Beschrijving</w:t>
            </w:r>
          </w:p>
        </w:tc>
        <w:tc>
          <w:tcPr>
            <w:tcW w:w="2260" w:type="dxa"/>
            <w:shd w:val="clear" w:color="auto" w:fill="92D050"/>
          </w:tcPr>
          <w:p w14:paraId="72853963" w14:textId="77777777" w:rsidR="00B4755D" w:rsidRPr="00071CA2" w:rsidRDefault="00B4755D" w:rsidP="00C14EF4">
            <w:pPr>
              <w:rPr>
                <w:b/>
              </w:rPr>
            </w:pPr>
            <w:r>
              <w:rPr>
                <w:b/>
              </w:rPr>
              <w:t>Tijdvak</w:t>
            </w:r>
          </w:p>
        </w:tc>
        <w:tc>
          <w:tcPr>
            <w:tcW w:w="4250" w:type="dxa"/>
            <w:shd w:val="clear" w:color="auto" w:fill="92D050"/>
          </w:tcPr>
          <w:p w14:paraId="7BF78159" w14:textId="77777777" w:rsidR="00B4755D" w:rsidRPr="00071CA2" w:rsidRDefault="00B4755D" w:rsidP="00C14EF4">
            <w:pPr>
              <w:rPr>
                <w:b/>
              </w:rPr>
            </w:pPr>
            <w:r w:rsidRPr="00071CA2">
              <w:rPr>
                <w:b/>
              </w:rPr>
              <w:t>Bereikbaar via</w:t>
            </w:r>
          </w:p>
        </w:tc>
      </w:tr>
      <w:tr w:rsidR="00B4755D" w:rsidRPr="00184E15" w14:paraId="4111A2EA" w14:textId="77777777" w:rsidTr="00C14EF4">
        <w:trPr>
          <w:trHeight w:val="498"/>
        </w:trPr>
        <w:tc>
          <w:tcPr>
            <w:tcW w:w="2544" w:type="dxa"/>
            <w:shd w:val="clear" w:color="auto" w:fill="auto"/>
          </w:tcPr>
          <w:p w14:paraId="2AFC6109" w14:textId="77777777" w:rsidR="00B4755D" w:rsidRPr="00071CA2" w:rsidRDefault="00B4755D" w:rsidP="00C14EF4">
            <w:r w:rsidRPr="00071CA2">
              <w:t xml:space="preserve">Openstelling </w:t>
            </w:r>
            <w:r>
              <w:t>S</w:t>
            </w:r>
            <w:r w:rsidRPr="00071CA2">
              <w:t xml:space="preserve">ervicedesk </w:t>
            </w:r>
          </w:p>
        </w:tc>
        <w:tc>
          <w:tcPr>
            <w:tcW w:w="2260" w:type="dxa"/>
            <w:shd w:val="clear" w:color="auto" w:fill="auto"/>
          </w:tcPr>
          <w:p w14:paraId="2F2360C0" w14:textId="77777777" w:rsidR="00B4755D" w:rsidRPr="00B4755D" w:rsidRDefault="00B4755D" w:rsidP="00C14EF4">
            <w:pPr>
              <w:rPr>
                <w:color w:val="000000"/>
                <w:highlight w:val="yellow"/>
              </w:rPr>
            </w:pPr>
            <w:r w:rsidRPr="00B4755D">
              <w:rPr>
                <w:color w:val="000000"/>
                <w:highlight w:val="yellow"/>
              </w:rPr>
              <w:t xml:space="preserve">Maandag t/m vrijdag: </w:t>
            </w:r>
          </w:p>
          <w:p w14:paraId="7B436E5A" w14:textId="77777777" w:rsidR="00B4755D" w:rsidRPr="00071CA2" w:rsidRDefault="00B4755D" w:rsidP="00C14EF4">
            <w:pPr>
              <w:rPr>
                <w:color w:val="000000"/>
              </w:rPr>
            </w:pPr>
            <w:r w:rsidRPr="00B4755D">
              <w:rPr>
                <w:color w:val="000000"/>
                <w:highlight w:val="yellow"/>
              </w:rPr>
              <w:t>08.30-17.30 uur (GMT+1)</w:t>
            </w:r>
          </w:p>
        </w:tc>
        <w:tc>
          <w:tcPr>
            <w:tcW w:w="4250" w:type="dxa"/>
          </w:tcPr>
          <w:p w14:paraId="64ED7345" w14:textId="77777777" w:rsidR="00B4755D" w:rsidRPr="00DE213A" w:rsidRDefault="00B4755D" w:rsidP="00C14EF4">
            <w:proofErr w:type="gramStart"/>
            <w:r w:rsidRPr="00DE213A">
              <w:t>e</w:t>
            </w:r>
            <w:proofErr w:type="gramEnd"/>
            <w:r w:rsidRPr="00DE213A">
              <w:t xml:space="preserve">-mailadres: </w:t>
            </w:r>
            <w:r w:rsidRPr="00DE213A">
              <w:rPr>
                <w:highlight w:val="yellow"/>
              </w:rPr>
              <w:t>nog invullen</w:t>
            </w:r>
            <w:hyperlink r:id="rId15" w:history="1"/>
          </w:p>
          <w:p w14:paraId="046C1295" w14:textId="77777777" w:rsidR="00B4755D" w:rsidRPr="00071CA2" w:rsidRDefault="00B4755D" w:rsidP="00C14EF4">
            <w:pPr>
              <w:rPr>
                <w:highlight w:val="yellow"/>
              </w:rPr>
            </w:pPr>
            <w:proofErr w:type="gramStart"/>
            <w:r w:rsidRPr="00DE213A">
              <w:t>telefoonnummer</w:t>
            </w:r>
            <w:proofErr w:type="gramEnd"/>
            <w:r w:rsidRPr="00DE213A">
              <w:t>:</w:t>
            </w:r>
            <w:r w:rsidRPr="00071CA2">
              <w:t xml:space="preserve"> </w:t>
            </w:r>
            <w:r w:rsidRPr="00DE213A">
              <w:rPr>
                <w:highlight w:val="yellow"/>
              </w:rPr>
              <w:t>nog invullen</w:t>
            </w:r>
            <w:r w:rsidRPr="00071CA2">
              <w:t xml:space="preserve"> </w:t>
            </w:r>
          </w:p>
        </w:tc>
      </w:tr>
      <w:tr w:rsidR="00B4755D" w:rsidRPr="00184E15" w14:paraId="104DDB52" w14:textId="77777777" w:rsidTr="00C14EF4">
        <w:trPr>
          <w:trHeight w:val="613"/>
        </w:trPr>
        <w:tc>
          <w:tcPr>
            <w:tcW w:w="0" w:type="auto"/>
            <w:gridSpan w:val="3"/>
            <w:shd w:val="clear" w:color="auto" w:fill="auto"/>
          </w:tcPr>
          <w:p w14:paraId="5CA3BB1B" w14:textId="77777777" w:rsidR="00B4755D" w:rsidRPr="00071CA2" w:rsidRDefault="00B4755D" w:rsidP="00C14EF4">
            <w:pPr>
              <w:pStyle w:val="LightList-Accent51"/>
              <w:ind w:left="0"/>
            </w:pPr>
            <w:r w:rsidRPr="00071CA2">
              <w:t xml:space="preserve">Onderhoud </w:t>
            </w:r>
            <w:r>
              <w:t>door</w:t>
            </w:r>
            <w:r w:rsidRPr="00071CA2">
              <w:t xml:space="preserve"> Opdrachtnemer dient in principe buiten het </w:t>
            </w:r>
            <w:r>
              <w:t>S</w:t>
            </w:r>
            <w:r w:rsidRPr="00071CA2">
              <w:t xml:space="preserve">ervice </w:t>
            </w:r>
            <w:proofErr w:type="spellStart"/>
            <w:r>
              <w:t>W</w:t>
            </w:r>
            <w:r w:rsidRPr="00071CA2">
              <w:t>indow</w:t>
            </w:r>
            <w:proofErr w:type="spellEnd"/>
            <w:r w:rsidRPr="00071CA2">
              <w:t xml:space="preserve"> plaats te vinden en vooraf te zijn afgestemd met Opdrachtgever</w:t>
            </w:r>
          </w:p>
        </w:tc>
      </w:tr>
    </w:tbl>
    <w:p w14:paraId="55A9FD91" w14:textId="19E0AA1C" w:rsidR="00E3711B" w:rsidRDefault="00B4755D" w:rsidP="00E3711B">
      <w:pPr>
        <w:pStyle w:val="Kop2"/>
      </w:pPr>
      <w:bookmarkStart w:id="9" w:name="_Toc185515531"/>
      <w:r>
        <w:t>S</w:t>
      </w:r>
      <w:r w:rsidR="000D3B61">
        <w:t>cope</w:t>
      </w:r>
      <w:r>
        <w:t xml:space="preserve"> Servicedesk</w:t>
      </w:r>
      <w:bookmarkEnd w:id="9"/>
    </w:p>
    <w:p w14:paraId="2D2478D9" w14:textId="036DA720" w:rsidR="007D5B27" w:rsidRDefault="007D5B27" w:rsidP="00E3711B">
      <w:pPr>
        <w:pStyle w:val="BasistekstSURF"/>
      </w:pPr>
      <w:r>
        <w:t>De volgende soorten meldingen kunnen door Opdrachtgever bij de Servicedesk van Opdrachtnemer worden ingediend:</w:t>
      </w:r>
    </w:p>
    <w:p w14:paraId="2FA65460" w14:textId="77777777" w:rsidR="007D5B27" w:rsidRDefault="007D5B27" w:rsidP="00E3711B">
      <w:pPr>
        <w:pStyle w:val="BasistekstSURF"/>
      </w:pPr>
    </w:p>
    <w:tbl>
      <w:tblPr>
        <w:tblW w:w="496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7"/>
        <w:gridCol w:w="6193"/>
      </w:tblGrid>
      <w:tr w:rsidR="007D5B27" w:rsidRPr="0041069A" w14:paraId="54530D0E" w14:textId="77777777" w:rsidTr="00C14EF4">
        <w:trPr>
          <w:trHeight w:val="226"/>
        </w:trPr>
        <w:tc>
          <w:tcPr>
            <w:tcW w:w="2545" w:type="dxa"/>
            <w:shd w:val="clear" w:color="auto" w:fill="92D050"/>
          </w:tcPr>
          <w:p w14:paraId="2F6DC57A" w14:textId="77777777" w:rsidR="007D5B27" w:rsidRPr="0041069A" w:rsidRDefault="007D5B27" w:rsidP="00C14EF4">
            <w:r w:rsidRPr="0041069A">
              <w:t>Soort</w:t>
            </w:r>
          </w:p>
        </w:tc>
        <w:tc>
          <w:tcPr>
            <w:tcW w:w="6593" w:type="dxa"/>
            <w:shd w:val="clear" w:color="auto" w:fill="92D050"/>
          </w:tcPr>
          <w:p w14:paraId="213DA0EB" w14:textId="77777777" w:rsidR="007D5B27" w:rsidRPr="0041069A" w:rsidRDefault="007D5B27" w:rsidP="00C14EF4">
            <w:r w:rsidRPr="0041069A">
              <w:t>Toelichting</w:t>
            </w:r>
          </w:p>
        </w:tc>
      </w:tr>
      <w:tr w:rsidR="007D5B27" w:rsidRPr="0041069A" w14:paraId="1A6DA7C2" w14:textId="77777777" w:rsidTr="00C14EF4">
        <w:trPr>
          <w:trHeight w:val="226"/>
        </w:trPr>
        <w:tc>
          <w:tcPr>
            <w:tcW w:w="2545" w:type="dxa"/>
          </w:tcPr>
          <w:p w14:paraId="1128C4B1" w14:textId="77777777" w:rsidR="007D5B27" w:rsidRPr="0041069A" w:rsidRDefault="007D5B27" w:rsidP="00C14EF4">
            <w:r w:rsidRPr="0041069A">
              <w:t>Informatievraag</w:t>
            </w:r>
          </w:p>
        </w:tc>
        <w:tc>
          <w:tcPr>
            <w:tcW w:w="6593" w:type="dxa"/>
          </w:tcPr>
          <w:p w14:paraId="640E7A10" w14:textId="77777777" w:rsidR="007D5B27" w:rsidRPr="0041069A" w:rsidRDefault="007D5B27" w:rsidP="00C14EF4">
            <w:r w:rsidRPr="0041069A">
              <w:t>Verzoek om informatie of advies</w:t>
            </w:r>
          </w:p>
        </w:tc>
      </w:tr>
      <w:tr w:rsidR="007D5B27" w:rsidRPr="0041069A" w14:paraId="21B0F7AE" w14:textId="77777777" w:rsidTr="00C14EF4">
        <w:trPr>
          <w:trHeight w:val="428"/>
        </w:trPr>
        <w:tc>
          <w:tcPr>
            <w:tcW w:w="2545" w:type="dxa"/>
          </w:tcPr>
          <w:p w14:paraId="7BC97F2F" w14:textId="77777777" w:rsidR="007D5B27" w:rsidRPr="0041069A" w:rsidRDefault="007D5B27" w:rsidP="00C14EF4">
            <w:r w:rsidRPr="0041069A">
              <w:t>Service Verzoek/</w:t>
            </w:r>
            <w:proofErr w:type="spellStart"/>
            <w:r w:rsidRPr="0041069A">
              <w:t>Request</w:t>
            </w:r>
            <w:proofErr w:type="spellEnd"/>
          </w:p>
        </w:tc>
        <w:tc>
          <w:tcPr>
            <w:tcW w:w="6593" w:type="dxa"/>
          </w:tcPr>
          <w:p w14:paraId="7C2139BD" w14:textId="77777777" w:rsidR="007D5B27" w:rsidRPr="0041069A" w:rsidRDefault="007D5B27" w:rsidP="00C14EF4">
            <w:r w:rsidRPr="0041069A">
              <w:t xml:space="preserve">Een verzoek van de gebruiker om ondersteuning, autorisatie, levering of documentatie etc. </w:t>
            </w:r>
          </w:p>
        </w:tc>
      </w:tr>
      <w:tr w:rsidR="007D5B27" w:rsidRPr="0041069A" w14:paraId="49D0C902" w14:textId="77777777" w:rsidTr="00C14EF4">
        <w:trPr>
          <w:trHeight w:val="226"/>
        </w:trPr>
        <w:tc>
          <w:tcPr>
            <w:tcW w:w="2545" w:type="dxa"/>
          </w:tcPr>
          <w:p w14:paraId="1D1A96F8" w14:textId="77777777" w:rsidR="007D5B27" w:rsidRPr="0041069A" w:rsidRDefault="007D5B27" w:rsidP="00C14EF4">
            <w:r w:rsidRPr="0041069A">
              <w:t>Incident</w:t>
            </w:r>
          </w:p>
        </w:tc>
        <w:tc>
          <w:tcPr>
            <w:tcW w:w="6593" w:type="dxa"/>
          </w:tcPr>
          <w:p w14:paraId="201E69E2" w14:textId="77777777" w:rsidR="007D5B27" w:rsidRPr="0041069A" w:rsidRDefault="007D5B27" w:rsidP="00C14EF4">
            <w:r w:rsidRPr="0041069A">
              <w:t xml:space="preserve">Een verstoring van de bestaande </w:t>
            </w:r>
            <w:r>
              <w:t>dienstverlening</w:t>
            </w:r>
          </w:p>
        </w:tc>
      </w:tr>
    </w:tbl>
    <w:p w14:paraId="3257ACFC" w14:textId="77777777" w:rsidR="00AD1E65" w:rsidRDefault="00AD1E65" w:rsidP="00E3711B">
      <w:pPr>
        <w:pStyle w:val="BasistekstSURF"/>
      </w:pPr>
    </w:p>
    <w:p w14:paraId="0190B0EC" w14:textId="77777777" w:rsidR="007D5B27" w:rsidRDefault="007D5B27" w:rsidP="007D5B27">
      <w:pPr>
        <w:pStyle w:val="BasistekstSURF"/>
      </w:pPr>
      <w:r>
        <w:t xml:space="preserve">Zie de SLA voor de bepaling van de Prioriteit. </w:t>
      </w:r>
    </w:p>
    <w:p w14:paraId="26DFFA3E" w14:textId="77777777" w:rsidR="007D5B27" w:rsidRDefault="007D5B27" w:rsidP="007D5B27">
      <w:pPr>
        <w:pStyle w:val="BasistekstSURF"/>
      </w:pPr>
    </w:p>
    <w:p w14:paraId="798FF250" w14:textId="4228F5D7" w:rsidR="007D5B27" w:rsidRDefault="007D5B27" w:rsidP="004D1A9E">
      <w:pPr>
        <w:pStyle w:val="BasistekstSURF"/>
        <w:numPr>
          <w:ilvl w:val="0"/>
          <w:numId w:val="29"/>
        </w:numPr>
      </w:pPr>
      <w:r>
        <w:t>Meldingen worden door [</w:t>
      </w:r>
      <w:r w:rsidRPr="007D5B27">
        <w:rPr>
          <w:highlight w:val="yellow"/>
        </w:rPr>
        <w:t>Functioneel Beheer</w:t>
      </w:r>
      <w:r>
        <w:t xml:space="preserve">] van Opdrachtgever rechtstreeks in de </w:t>
      </w:r>
      <w:proofErr w:type="gramStart"/>
      <w:r>
        <w:t>service management</w:t>
      </w:r>
      <w:proofErr w:type="gramEnd"/>
      <w:r>
        <w:t xml:space="preserve"> tool van Opdrachtgever geplaatst;</w:t>
      </w:r>
      <w:r>
        <w:br/>
      </w:r>
    </w:p>
    <w:p w14:paraId="224FF1F2" w14:textId="386C0F33" w:rsidR="007D5B27" w:rsidRDefault="007D5B27" w:rsidP="004D1A9E">
      <w:pPr>
        <w:pStyle w:val="BasistekstSURF"/>
        <w:numPr>
          <w:ilvl w:val="0"/>
          <w:numId w:val="29"/>
        </w:numPr>
      </w:pPr>
      <w:r>
        <w:t>Alleen de [</w:t>
      </w:r>
      <w:r w:rsidRPr="007D5B27">
        <w:rPr>
          <w:highlight w:val="yellow"/>
        </w:rPr>
        <w:t>Servicedesk</w:t>
      </w:r>
      <w:r>
        <w:t>] van Opdrachtgever en de [</w:t>
      </w:r>
      <w:r w:rsidRPr="007D5B27">
        <w:rPr>
          <w:highlight w:val="yellow"/>
        </w:rPr>
        <w:t>behandelgroepen</w:t>
      </w:r>
      <w:r>
        <w:t>] bij Opdrachtgever zijn gerechtigd om meldingen bij de Servicedesk van Opdrachtnemer in te dienen. Opdrachtnemer ziet hierop toe;</w:t>
      </w:r>
      <w:r>
        <w:br/>
      </w:r>
    </w:p>
    <w:p w14:paraId="70018AFB" w14:textId="248FE60E" w:rsidR="007D5B27" w:rsidRDefault="007D5B27" w:rsidP="004D1A9E">
      <w:pPr>
        <w:pStyle w:val="BasistekstSURF"/>
        <w:numPr>
          <w:ilvl w:val="0"/>
          <w:numId w:val="29"/>
        </w:numPr>
      </w:pPr>
      <w:r>
        <w:t xml:space="preserve">Het indienen van een melding bij Opdrachtnemer en de afmelding hiervan vinden uitsluitend plaats per e-mail vanuit de </w:t>
      </w:r>
      <w:proofErr w:type="gramStart"/>
      <w:r>
        <w:t>service management</w:t>
      </w:r>
      <w:proofErr w:type="gramEnd"/>
      <w:r>
        <w:t xml:space="preserve"> tool, waarbij automatisch minimaal het call/Incidentnummer en de aanmeldergegevens meegestuurd worden;</w:t>
      </w:r>
      <w:r>
        <w:br/>
      </w:r>
    </w:p>
    <w:p w14:paraId="063DB6A0" w14:textId="3F796859" w:rsidR="007D5B27" w:rsidRDefault="007D5B27" w:rsidP="004D1A9E">
      <w:pPr>
        <w:pStyle w:val="BasistekstSURF"/>
        <w:numPr>
          <w:ilvl w:val="0"/>
          <w:numId w:val="29"/>
        </w:numPr>
      </w:pPr>
      <w:r>
        <w:t xml:space="preserve">Communicatie over de melding en de afhandeling hiervan kan telefonisch plaatsvinden op voorwaarde dat de benodigde registraties worden bijgehouden in de betreffende </w:t>
      </w:r>
      <w:proofErr w:type="gramStart"/>
      <w:r>
        <w:t>service management</w:t>
      </w:r>
      <w:proofErr w:type="gramEnd"/>
      <w:r>
        <w:t xml:space="preserve"> tool(s);</w:t>
      </w:r>
      <w:r>
        <w:br/>
      </w:r>
    </w:p>
    <w:p w14:paraId="0893B9C6" w14:textId="2FA50031" w:rsidR="007D5B27" w:rsidRDefault="007D5B27" w:rsidP="004D1A9E">
      <w:pPr>
        <w:pStyle w:val="BasistekstSURF"/>
        <w:numPr>
          <w:ilvl w:val="0"/>
          <w:numId w:val="29"/>
        </w:numPr>
      </w:pPr>
      <w:r>
        <w:t xml:space="preserve">De Prioriteit van een melding zal door Opdrachtgever worden vastgesteld </w:t>
      </w:r>
      <w:proofErr w:type="gramStart"/>
      <w:r>
        <w:t>conform</w:t>
      </w:r>
      <w:proofErr w:type="gramEnd"/>
      <w:r>
        <w:t xml:space="preserve"> de Prioriteitentabel in de SLA. </w:t>
      </w:r>
      <w:proofErr w:type="gramStart"/>
      <w:r>
        <w:t>Indien</w:t>
      </w:r>
      <w:proofErr w:type="gramEnd"/>
      <w:r>
        <w:t xml:space="preserve"> over de prioritering geen overeenstemming bereikt wordt tussen Opdrachtnemer en Opdrachtgever, gaat het escalatieproces van start;</w:t>
      </w:r>
      <w:r>
        <w:br/>
      </w:r>
    </w:p>
    <w:p w14:paraId="6F1BF559" w14:textId="680513D1" w:rsidR="007D5B27" w:rsidRDefault="007D5B27" w:rsidP="004D1A9E">
      <w:pPr>
        <w:pStyle w:val="BasistekstSURF"/>
        <w:numPr>
          <w:ilvl w:val="0"/>
          <w:numId w:val="29"/>
        </w:numPr>
      </w:pPr>
      <w:r>
        <w:t xml:space="preserve">Een Incident is pas 'opgelost' als de oplossing is goedgekeurd door Opdrachtgever met in achtneming van de volgende procedure. Na aanmelding van een Incident door Opdrachtgever, start Opdrachtnemer met het oplossen van het Incident. Zodra het </w:t>
      </w:r>
      <w:r>
        <w:lastRenderedPageBreak/>
        <w:t>resultaat van de oplossing is afgestemd met de Opdrachtgever, dan stopt de tijd voor het oplossen van het Incident. Indien Opdrachtgever het resultaat van de oplossing afwijst, dan loopt de tijd vanaf dat moment door totdat het Incident daadwerkelijk is opgelost;</w:t>
      </w:r>
      <w:r>
        <w:br/>
      </w:r>
    </w:p>
    <w:p w14:paraId="1EA0439B" w14:textId="005B7838" w:rsidR="007D5B27" w:rsidRDefault="007D5B27" w:rsidP="004D1A9E">
      <w:pPr>
        <w:pStyle w:val="BasistekstSURF"/>
        <w:numPr>
          <w:ilvl w:val="0"/>
          <w:numId w:val="29"/>
        </w:numPr>
      </w:pPr>
      <w:r>
        <w:t xml:space="preserve">Voor Prioriteit 1 incidenten geldt een afwijkend Service </w:t>
      </w:r>
      <w:proofErr w:type="spellStart"/>
      <w:r>
        <w:t>Window</w:t>
      </w:r>
      <w:proofErr w:type="spellEnd"/>
      <w:r>
        <w:t xml:space="preserve"> van de Servicedesk, namelijk: </w:t>
      </w:r>
      <w:r>
        <w:br/>
      </w:r>
    </w:p>
    <w:p w14:paraId="054E56EC" w14:textId="212E1800" w:rsidR="007D5B27" w:rsidRDefault="007D5B27" w:rsidP="007D5B27">
      <w:pPr>
        <w:pStyle w:val="BasistekstSURF"/>
        <w:ind w:left="720"/>
      </w:pPr>
      <w:r w:rsidRPr="007D5B27">
        <w:rPr>
          <w:highlight w:val="yellow"/>
        </w:rPr>
        <w:t>Ma - Vr: 08:30 – 22:30 uu</w:t>
      </w:r>
      <w:r>
        <w:t xml:space="preserve">r </w:t>
      </w:r>
      <w:r>
        <w:tab/>
      </w:r>
      <w:r w:rsidRPr="007D5B27">
        <w:rPr>
          <w:highlight w:val="cyan"/>
        </w:rPr>
        <w:t>&lt;= controleren met de afspraken in de SLA</w:t>
      </w:r>
    </w:p>
    <w:p w14:paraId="29694565" w14:textId="77777777" w:rsidR="007D5B27" w:rsidRPr="007D5B27" w:rsidRDefault="007D5B27" w:rsidP="007D5B27">
      <w:pPr>
        <w:pStyle w:val="BasistekstSURF"/>
        <w:ind w:left="720"/>
        <w:rPr>
          <w:highlight w:val="yellow"/>
        </w:rPr>
      </w:pPr>
      <w:r w:rsidRPr="007D5B27">
        <w:rPr>
          <w:highlight w:val="yellow"/>
        </w:rPr>
        <w:t xml:space="preserve">Za: 10:00 – 18:00 uur </w:t>
      </w:r>
    </w:p>
    <w:p w14:paraId="7B9E7E71" w14:textId="2371FA28" w:rsidR="007D5B27" w:rsidRDefault="007D5B27" w:rsidP="007D5B27">
      <w:pPr>
        <w:pStyle w:val="BasistekstSURF"/>
        <w:ind w:left="720"/>
      </w:pPr>
      <w:r w:rsidRPr="007D5B27">
        <w:rPr>
          <w:highlight w:val="yellow"/>
        </w:rPr>
        <w:t>Zo: 10:00 – 22:30 uur</w:t>
      </w:r>
      <w:r>
        <w:t xml:space="preserve"> </w:t>
      </w:r>
      <w:r>
        <w:br/>
      </w:r>
      <w:r>
        <w:br/>
        <w:t>Voor feest- en brugdagen gelden dezelfde tijden als voor een zaterdag;</w:t>
      </w:r>
      <w:r>
        <w:br/>
      </w:r>
    </w:p>
    <w:p w14:paraId="6F07AA58" w14:textId="2D55FEB5" w:rsidR="007D5B27" w:rsidRDefault="007D5B27" w:rsidP="004D1A9E">
      <w:pPr>
        <w:pStyle w:val="BasistekstSURF"/>
        <w:numPr>
          <w:ilvl w:val="0"/>
          <w:numId w:val="29"/>
        </w:numPr>
      </w:pPr>
      <w:r>
        <w:t xml:space="preserve">Ook voor het afwijkende Service </w:t>
      </w:r>
      <w:proofErr w:type="spellStart"/>
      <w:r>
        <w:t>Window</w:t>
      </w:r>
      <w:proofErr w:type="spellEnd"/>
      <w:r>
        <w:t xml:space="preserve"> van de Servicedesk geldt dat dit de Nederlandse tijdzone betreft (GMT+1).</w:t>
      </w:r>
    </w:p>
    <w:p w14:paraId="3B43D989" w14:textId="77777777" w:rsidR="00AD1E65" w:rsidRPr="00E3711B" w:rsidRDefault="00AD1E65" w:rsidP="00E3711B">
      <w:pPr>
        <w:pStyle w:val="BasistekstSURF"/>
      </w:pPr>
    </w:p>
    <w:p w14:paraId="524FEF10" w14:textId="2734FD5B" w:rsidR="00633AAC" w:rsidRDefault="007D5B27" w:rsidP="00633AAC">
      <w:pPr>
        <w:pStyle w:val="Kop1"/>
      </w:pPr>
      <w:bookmarkStart w:id="10" w:name="_Toc185515532"/>
      <w:r>
        <w:lastRenderedPageBreak/>
        <w:t>Beheerprocessen en Procedures</w:t>
      </w:r>
      <w:bookmarkEnd w:id="10"/>
    </w:p>
    <w:p w14:paraId="239F7C2C" w14:textId="77777777" w:rsidR="00084C47" w:rsidRDefault="00084C47" w:rsidP="00084C47">
      <w:pPr>
        <w:pStyle w:val="BasistekstSURF"/>
      </w:pPr>
      <w:r>
        <w:t xml:space="preserve">In de volgende paragrafen zijn de beheerprocessen op de koppelvlakken tussen Opdrachtgever en Opdrachtnemer in detail beschreven. Het beheer behelst de dagelijkse werkzaamheden voor het in bedrijf houden van de dienstverlening voor Opdrachtgever. Het grootste deel van deze activiteiten is belegd bij Opdrachtnemer. Alle activiteiten en/of resultaten dienen te worden uitgevoerd/zijn afgerond binnen de afgesproken SLA-tijden. </w:t>
      </w:r>
    </w:p>
    <w:p w14:paraId="386B5BA8" w14:textId="77777777" w:rsidR="00084C47" w:rsidRDefault="00084C47" w:rsidP="00084C47">
      <w:pPr>
        <w:pStyle w:val="BasistekstSURF"/>
      </w:pPr>
    </w:p>
    <w:p w14:paraId="09A8144D" w14:textId="77777777" w:rsidR="00084C47" w:rsidRDefault="00084C47" w:rsidP="00084C47">
      <w:pPr>
        <w:pStyle w:val="BasistekstSURF"/>
      </w:pPr>
      <w:r>
        <w:t>Beheer omvat de volgende processen:</w:t>
      </w:r>
    </w:p>
    <w:p w14:paraId="101F8067" w14:textId="3FFAA495" w:rsidR="00084C47" w:rsidRDefault="00084C47" w:rsidP="004D1A9E">
      <w:pPr>
        <w:pStyle w:val="BasistekstSURF"/>
        <w:numPr>
          <w:ilvl w:val="0"/>
          <w:numId w:val="30"/>
        </w:numPr>
      </w:pPr>
      <w:r>
        <w:t>Incident Management</w:t>
      </w:r>
    </w:p>
    <w:p w14:paraId="238DAC43" w14:textId="515B2637" w:rsidR="00084C47" w:rsidRDefault="00084C47" w:rsidP="004D1A9E">
      <w:pPr>
        <w:pStyle w:val="BasistekstSURF"/>
        <w:numPr>
          <w:ilvl w:val="0"/>
          <w:numId w:val="30"/>
        </w:numPr>
      </w:pPr>
      <w:proofErr w:type="spellStart"/>
      <w:r>
        <w:t>Problem</w:t>
      </w:r>
      <w:proofErr w:type="spellEnd"/>
      <w:r>
        <w:t xml:space="preserve"> Management</w:t>
      </w:r>
    </w:p>
    <w:p w14:paraId="0D164CB3" w14:textId="19CA305C" w:rsidR="00084C47" w:rsidRDefault="00084C47" w:rsidP="004D1A9E">
      <w:pPr>
        <w:pStyle w:val="BasistekstSURF"/>
        <w:numPr>
          <w:ilvl w:val="0"/>
          <w:numId w:val="30"/>
        </w:numPr>
      </w:pPr>
      <w:r>
        <w:t>Change Management</w:t>
      </w:r>
    </w:p>
    <w:p w14:paraId="7F523D3A" w14:textId="386E7954" w:rsidR="00084C47" w:rsidRPr="00084C47" w:rsidRDefault="00084C47" w:rsidP="004D1A9E">
      <w:pPr>
        <w:pStyle w:val="BasistekstSURF"/>
        <w:numPr>
          <w:ilvl w:val="0"/>
          <w:numId w:val="30"/>
        </w:numPr>
      </w:pPr>
      <w:r>
        <w:t>Release Management</w:t>
      </w:r>
    </w:p>
    <w:p w14:paraId="5F932B00" w14:textId="08CA28FC" w:rsidR="00633AAC" w:rsidRDefault="00084C47" w:rsidP="00633AAC">
      <w:pPr>
        <w:pStyle w:val="Kop2"/>
      </w:pPr>
      <w:bookmarkStart w:id="11" w:name="_Toc185515533"/>
      <w:r>
        <w:t>Incident Management</w:t>
      </w:r>
      <w:bookmarkEnd w:id="11"/>
    </w:p>
    <w:p w14:paraId="78E3D420" w14:textId="1A8BADB5" w:rsidR="00084C47" w:rsidRDefault="00084C47" w:rsidP="00A4569E">
      <w:pPr>
        <w:pStyle w:val="BasistekstSURF"/>
      </w:pPr>
      <w:r w:rsidRPr="00084C47">
        <w:t>Het doel van Incident Management is om de negatieve gevolgen van incidenten tot een minimum te beperken en de normale werking van de dienst zo snel mogelijk te herstellen.</w:t>
      </w:r>
    </w:p>
    <w:p w14:paraId="457056A3" w14:textId="478D9525" w:rsidR="00084C47" w:rsidRDefault="00084C47" w:rsidP="00084C47">
      <w:pPr>
        <w:pStyle w:val="Kop3"/>
      </w:pPr>
      <w:bookmarkStart w:id="12" w:name="_Toc185515534"/>
      <w:r>
        <w:t>Procedure Incident Management</w:t>
      </w:r>
      <w:bookmarkEnd w:id="12"/>
    </w:p>
    <w:p w14:paraId="2F16ECDC" w14:textId="629C7ECD" w:rsidR="00084C47" w:rsidRDefault="00084C47" w:rsidP="004D1A9E">
      <w:pPr>
        <w:pStyle w:val="BasistekstSURF"/>
        <w:numPr>
          <w:ilvl w:val="0"/>
          <w:numId w:val="31"/>
        </w:numPr>
      </w:pPr>
      <w:r>
        <w:t>Opdrachtgever plaatst Incidentmeldingen inclusief de bijbehorende Prioriteit rechtstreeks in de Servicedesk management tool van Opdrachtnemer. In geval van discussie over de toekenning van de Prioriteit van een Incident treedt de Escalatieprocedure in werking;</w:t>
      </w:r>
      <w:r>
        <w:tab/>
      </w:r>
    </w:p>
    <w:p w14:paraId="1D897530" w14:textId="1F1E2F20" w:rsidR="00084C47" w:rsidRDefault="00084C47" w:rsidP="004D1A9E">
      <w:pPr>
        <w:pStyle w:val="BasistekstSURF"/>
        <w:numPr>
          <w:ilvl w:val="0"/>
          <w:numId w:val="31"/>
        </w:numPr>
      </w:pPr>
      <w:proofErr w:type="gramStart"/>
      <w:r>
        <w:t>Indien</w:t>
      </w:r>
      <w:proofErr w:type="gramEnd"/>
      <w:r>
        <w:t xml:space="preserve"> het gaat om een Prioriteit 1 of 2 Storing dan dient </w:t>
      </w:r>
      <w:r w:rsidR="00BF0595">
        <w:t>[</w:t>
      </w:r>
      <w:r w:rsidRPr="00BF0595">
        <w:rPr>
          <w:highlight w:val="yellow"/>
        </w:rPr>
        <w:t>Functioneel Beheer</w:t>
      </w:r>
      <w:r w:rsidR="00BF0595">
        <w:t>]</w:t>
      </w:r>
      <w:r>
        <w:t xml:space="preserve"> van Opdrachtgever, naast direct e-mail en telefonisch contact, op een later moment ook een Incidentmelding in bij Servicedesk van Opdrachtnemer;</w:t>
      </w:r>
    </w:p>
    <w:p w14:paraId="3D616DEE" w14:textId="554397BB" w:rsidR="00084C47" w:rsidRDefault="00084C47" w:rsidP="004D1A9E">
      <w:pPr>
        <w:pStyle w:val="BasistekstSURF"/>
        <w:numPr>
          <w:ilvl w:val="0"/>
          <w:numId w:val="31"/>
        </w:numPr>
      </w:pPr>
      <w:r>
        <w:t xml:space="preserve">Indien Opdrachtnemer zelf een Prioriteit 1 of 2 Incident heeft geconstateerd, informeert Opdrachtnemer direct telefonisch </w:t>
      </w:r>
      <w:r w:rsidR="00BF0595">
        <w:t>[</w:t>
      </w:r>
      <w:r w:rsidRPr="00BF0595">
        <w:rPr>
          <w:highlight w:val="yellow"/>
        </w:rPr>
        <w:t>Functioneel Beheer</w:t>
      </w:r>
      <w:r w:rsidR="00BF0595">
        <w:t>]</w:t>
      </w:r>
      <w:r>
        <w:t xml:space="preserve"> van de Opdrachtgever hierover, als ook per e-mail;</w:t>
      </w:r>
    </w:p>
    <w:p w14:paraId="5DC325D7" w14:textId="3D158DCC" w:rsidR="00084C47" w:rsidRDefault="00084C47" w:rsidP="004D1A9E">
      <w:pPr>
        <w:pStyle w:val="BasistekstSURF"/>
        <w:numPr>
          <w:ilvl w:val="0"/>
          <w:numId w:val="31"/>
        </w:numPr>
      </w:pPr>
      <w:r>
        <w:t xml:space="preserve">Servicedesk van Opdrachtnemer ontvangt Incidenten en registreert Incidenten in de </w:t>
      </w:r>
      <w:proofErr w:type="gramStart"/>
      <w:r>
        <w:t>service management</w:t>
      </w:r>
      <w:proofErr w:type="gramEnd"/>
      <w:r>
        <w:t xml:space="preserve"> tool van Opdrachtnemer;</w:t>
      </w:r>
    </w:p>
    <w:p w14:paraId="228F95E7" w14:textId="5706D4FA" w:rsidR="00084C47" w:rsidRDefault="00084C47" w:rsidP="004D1A9E">
      <w:pPr>
        <w:pStyle w:val="BasistekstSURF"/>
        <w:numPr>
          <w:ilvl w:val="0"/>
          <w:numId w:val="31"/>
        </w:numPr>
      </w:pPr>
      <w:r>
        <w:t xml:space="preserve">Opdrachtgever geeft het call-nummer op aan Opdrachtnemer en Opdrachtnemer geeft het eigen call-nummer op aan Opdrachtgever. Deze </w:t>
      </w:r>
      <w:proofErr w:type="spellStart"/>
      <w:r>
        <w:t>callnummers</w:t>
      </w:r>
      <w:proofErr w:type="spellEnd"/>
      <w:r>
        <w:t xml:space="preserve"> worden in alle communicatie tussen Opdrachtnemer en Opdrachtgever door beide partijen vermeld;</w:t>
      </w:r>
    </w:p>
    <w:p w14:paraId="79768EDD" w14:textId="3A99666C" w:rsidR="00084C47" w:rsidRDefault="00084C47" w:rsidP="004D1A9E">
      <w:pPr>
        <w:pStyle w:val="BasistekstSURF"/>
        <w:numPr>
          <w:ilvl w:val="0"/>
          <w:numId w:val="31"/>
        </w:numPr>
      </w:pPr>
      <w:r>
        <w:t xml:space="preserve">Zodra het Incident is opgelost, licht Opdrachtnemer de melder van het Incident aan Opdrachtgeverszijde direct in per e-mail en sluit de melding af. </w:t>
      </w:r>
    </w:p>
    <w:p w14:paraId="5453AD38" w14:textId="12D8C041" w:rsidR="00084C47" w:rsidRDefault="00084C47" w:rsidP="004D1A9E">
      <w:pPr>
        <w:pStyle w:val="BasistekstSURF"/>
        <w:numPr>
          <w:ilvl w:val="0"/>
          <w:numId w:val="31"/>
        </w:numPr>
      </w:pPr>
      <w:r>
        <w:t xml:space="preserve">Zodra het incident is opgelost en ingediend door Opdrachtnemer zelf, licht deze de Opdrachtgever in over de afsluiting van het incident; </w:t>
      </w:r>
    </w:p>
    <w:p w14:paraId="29291DA1" w14:textId="1446C98E" w:rsidR="00084C47" w:rsidRDefault="00084C47" w:rsidP="004D1A9E">
      <w:pPr>
        <w:pStyle w:val="BasistekstSURF"/>
        <w:numPr>
          <w:ilvl w:val="0"/>
          <w:numId w:val="31"/>
        </w:numPr>
      </w:pPr>
      <w:r>
        <w:t xml:space="preserve">Incident wordt gesloten in de </w:t>
      </w:r>
      <w:proofErr w:type="gramStart"/>
      <w:r>
        <w:t>service management</w:t>
      </w:r>
      <w:proofErr w:type="gramEnd"/>
      <w:r>
        <w:t xml:space="preserve"> tool van Opdrachtgever;</w:t>
      </w:r>
    </w:p>
    <w:p w14:paraId="1EE0BB3E" w14:textId="63D456EE" w:rsidR="00084C47" w:rsidRDefault="00084C47" w:rsidP="004D1A9E">
      <w:pPr>
        <w:pStyle w:val="BasistekstSURF"/>
        <w:numPr>
          <w:ilvl w:val="0"/>
          <w:numId w:val="31"/>
        </w:numPr>
      </w:pPr>
      <w:r>
        <w:t xml:space="preserve">Het Incident is definitief opgelost zodra Opdrachtgever hiervoor akkoord geeft aan Opdrachtnemer binnen maximaal </w:t>
      </w:r>
      <w:r w:rsidR="00BF0595">
        <w:t>[</w:t>
      </w:r>
      <w:r w:rsidRPr="00BF0595">
        <w:rPr>
          <w:highlight w:val="yellow"/>
        </w:rPr>
        <w:t>vijf (5)</w:t>
      </w:r>
      <w:r w:rsidR="00BF0595">
        <w:t>]</w:t>
      </w:r>
      <w:r>
        <w:t xml:space="preserve"> werkdagen, waarbij voor Prioriteit 1 en 2 verstoringen een maximum geldt van </w:t>
      </w:r>
      <w:r w:rsidR="00BF0595">
        <w:t>[</w:t>
      </w:r>
      <w:r w:rsidRPr="00BF0595">
        <w:rPr>
          <w:highlight w:val="yellow"/>
        </w:rPr>
        <w:t>één (1)</w:t>
      </w:r>
      <w:r w:rsidR="00BF0595">
        <w:t>]</w:t>
      </w:r>
      <w:r>
        <w:t xml:space="preserve"> werkdag. Als er na die periode niet door Opdrachtgever is gereageerd, dan mag Opdrachtnemer het Incident als definitief opgelost beschouwen. </w:t>
      </w:r>
      <w:proofErr w:type="gramStart"/>
      <w:r>
        <w:t>Indien</w:t>
      </w:r>
      <w:proofErr w:type="gramEnd"/>
      <w:r>
        <w:t xml:space="preserve"> </w:t>
      </w:r>
      <w:r w:rsidR="00BF0595">
        <w:t>[</w:t>
      </w:r>
      <w:r w:rsidRPr="00BF0595">
        <w:rPr>
          <w:highlight w:val="yellow"/>
        </w:rPr>
        <w:t>Functioneel Beheer</w:t>
      </w:r>
      <w:r w:rsidR="00BF0595">
        <w:t>]</w:t>
      </w:r>
      <w:r>
        <w:t xml:space="preserve"> van Opdrachtgever niet akkoord gaat, wordt de reden daarvan opgegeven   en wordt het Incident heropend. De oplostijd </w:t>
      </w:r>
      <w:proofErr w:type="gramStart"/>
      <w:r>
        <w:t>conform</w:t>
      </w:r>
      <w:proofErr w:type="gramEnd"/>
      <w:r>
        <w:t xml:space="preserve"> de SLA gaat vanaf dat moment weer lopen. </w:t>
      </w:r>
      <w:proofErr w:type="gramStart"/>
      <w:r>
        <w:t>Indien</w:t>
      </w:r>
      <w:proofErr w:type="gramEnd"/>
      <w:r>
        <w:t xml:space="preserve"> geen akkoord bereikt wordt over het wel of niet heropenen van een call, gaat het escalatieproces van start.</w:t>
      </w:r>
    </w:p>
    <w:p w14:paraId="44D6D61F" w14:textId="77777777" w:rsidR="00084C47" w:rsidRDefault="00084C47" w:rsidP="00A4569E">
      <w:pPr>
        <w:pStyle w:val="BasistekstSURF"/>
      </w:pPr>
    </w:p>
    <w:p w14:paraId="440A4EBE" w14:textId="55860F44" w:rsidR="00084C47" w:rsidRDefault="00BF0595" w:rsidP="00084C47">
      <w:pPr>
        <w:pStyle w:val="Kop3"/>
      </w:pPr>
      <w:bookmarkStart w:id="13" w:name="_Toc185515535"/>
      <w:r>
        <w:lastRenderedPageBreak/>
        <w:t>Afspraken m.b.t. Incidenten</w:t>
      </w:r>
      <w:bookmarkEnd w:id="13"/>
    </w:p>
    <w:p w14:paraId="07F79523" w14:textId="4ECAE7CD" w:rsidR="00BF0595" w:rsidRDefault="00BF0595" w:rsidP="004D1A9E">
      <w:pPr>
        <w:pStyle w:val="BasistekstSURF"/>
        <w:numPr>
          <w:ilvl w:val="0"/>
          <w:numId w:val="32"/>
        </w:numPr>
      </w:pPr>
      <w:r>
        <w:t xml:space="preserve">Bij Prioriteit 1 Incidenten informeert Opdrachtnemer zo snel mogelijk en daarna proactief de Opdrachtgever. Dit houdt minimaal in dat er, na het initiële contact, elke 2 (twee) uur of tussentijds op aanvraag van de Opdrachtgever een statusupdate gegeven wordt; </w:t>
      </w:r>
    </w:p>
    <w:p w14:paraId="50D2E5FF" w14:textId="18E6FC81" w:rsidR="00BF0595" w:rsidRDefault="00BF0595" w:rsidP="004D1A9E">
      <w:pPr>
        <w:pStyle w:val="BasistekstSURF"/>
        <w:numPr>
          <w:ilvl w:val="0"/>
          <w:numId w:val="32"/>
        </w:numPr>
      </w:pPr>
      <w:r>
        <w:t>Bij Prioriteit 1 Incidenten maakt Opdrachtnemer achteraf binnen [</w:t>
      </w:r>
      <w:r w:rsidRPr="00BF0595">
        <w:rPr>
          <w:highlight w:val="yellow"/>
        </w:rPr>
        <w:t>5 (vijf)</w:t>
      </w:r>
      <w:r>
        <w:t>] werkdagen een analyse van het Incident en stuurt dat naar de Opdrachtgever. Voor de Prioriteiten 2 t/m 4 dient Opdrachtnemer dit te doen indien Opdrachtgever daarom vraagt, waarbij een opleveringstijd geldt in onderling overleg;</w:t>
      </w:r>
    </w:p>
    <w:p w14:paraId="165943FC" w14:textId="2C51D7F6" w:rsidR="00BF0595" w:rsidRDefault="00BF0595" w:rsidP="004D1A9E">
      <w:pPr>
        <w:pStyle w:val="BasistekstSURF"/>
        <w:numPr>
          <w:ilvl w:val="0"/>
          <w:numId w:val="32"/>
        </w:numPr>
      </w:pPr>
      <w:r>
        <w:t>Opdrachtnemer draagt zorg dat alle security issues in beginsel als Prioriteit 1 Incidenten worden opgepakt en opgelost, waarbij security issues zowel aan de vaste contactpersoon bij Opdrachtgever als aan [</w:t>
      </w:r>
      <w:r w:rsidRPr="00BF0595">
        <w:rPr>
          <w:highlight w:val="yellow"/>
        </w:rPr>
        <w:t>Naam CERT Opdrachtgever</w:t>
      </w:r>
      <w:r>
        <w:t xml:space="preserve">] (computer </w:t>
      </w:r>
      <w:proofErr w:type="spellStart"/>
      <w:r>
        <w:t>emergency</w:t>
      </w:r>
      <w:proofErr w:type="spellEnd"/>
      <w:r>
        <w:t xml:space="preserve"> response team) via [</w:t>
      </w:r>
      <w:r w:rsidRPr="00BF0595">
        <w:rPr>
          <w:highlight w:val="yellow"/>
        </w:rPr>
        <w:t>http:/</w:t>
      </w:r>
      <w:proofErr w:type="gramStart"/>
      <w:r w:rsidRPr="00BF0595">
        <w:rPr>
          <w:highlight w:val="yellow"/>
        </w:rPr>
        <w:t>/....</w:t>
      </w:r>
      <w:proofErr w:type="gramEnd"/>
      <w:r>
        <w:t>] worden gemeld. Incidenten met persoonsgegevens dienen binnen 24 uur (klokuren) na detectie aan Opdrachtgever te worden gemeld, waarbij alle benodigde informatie voor een melding wordt meegeleverd;</w:t>
      </w:r>
    </w:p>
    <w:p w14:paraId="6ABBE0CA" w14:textId="2D4F83EA" w:rsidR="00BF0595" w:rsidRDefault="00BF0595" w:rsidP="004D1A9E">
      <w:pPr>
        <w:pStyle w:val="BasistekstSURF"/>
        <w:numPr>
          <w:ilvl w:val="0"/>
          <w:numId w:val="32"/>
        </w:numPr>
      </w:pPr>
      <w:r>
        <w:t xml:space="preserve">Incidenten, niet zijnde Prioriteit 1 Incidenten, die ingediend worden buiten het geldende Service </w:t>
      </w:r>
      <w:proofErr w:type="spellStart"/>
      <w:r>
        <w:t>Window</w:t>
      </w:r>
      <w:proofErr w:type="spellEnd"/>
      <w:r>
        <w:t xml:space="preserve">, worden op de eerstvolgende werkdag bij aanvang van het Service </w:t>
      </w:r>
      <w:proofErr w:type="spellStart"/>
      <w:r>
        <w:t>Window</w:t>
      </w:r>
      <w:proofErr w:type="spellEnd"/>
      <w:r>
        <w:t xml:space="preserve"> in behandeling genomen;</w:t>
      </w:r>
    </w:p>
    <w:p w14:paraId="27208D44" w14:textId="26DE468A" w:rsidR="00BF0595" w:rsidRDefault="00BF0595" w:rsidP="004D1A9E">
      <w:pPr>
        <w:pStyle w:val="BasistekstSURF"/>
        <w:numPr>
          <w:ilvl w:val="0"/>
          <w:numId w:val="32"/>
        </w:numPr>
      </w:pPr>
      <w:r>
        <w:t>Opdrachtnemer draagt de verantwoordelijkheid voor de volledige oplossing en coördinatie van door Opdrachtgever aangemelde Incidenten.</w:t>
      </w:r>
    </w:p>
    <w:p w14:paraId="14702A22" w14:textId="002A4393" w:rsidR="00A17AFF" w:rsidRDefault="00BF0595" w:rsidP="00A17AFF">
      <w:pPr>
        <w:pStyle w:val="Kop2"/>
      </w:pPr>
      <w:bookmarkStart w:id="14" w:name="_Toc185515536"/>
      <w:proofErr w:type="spellStart"/>
      <w:r>
        <w:t>Problem</w:t>
      </w:r>
      <w:proofErr w:type="spellEnd"/>
      <w:r>
        <w:t xml:space="preserve"> Management</w:t>
      </w:r>
      <w:bookmarkEnd w:id="14"/>
    </w:p>
    <w:p w14:paraId="3C8FF6CF" w14:textId="77777777" w:rsidR="00BF0595" w:rsidRDefault="00BF0595" w:rsidP="00BF0595">
      <w:pPr>
        <w:pStyle w:val="BasistekstSURF"/>
      </w:pPr>
      <w:r>
        <w:t xml:space="preserve">Probleembeheer heeft tot doel de waarschijnlijkheid en de gevolgen van incidenten te verminderen door de werkelijke en potentiële oorzaken van incidenten te identificeren en door </w:t>
      </w:r>
      <w:proofErr w:type="spellStart"/>
      <w:r>
        <w:t>workarounds</w:t>
      </w:r>
      <w:proofErr w:type="spellEnd"/>
      <w:r>
        <w:t xml:space="preserve"> en bekende fouten te beheren.</w:t>
      </w:r>
    </w:p>
    <w:p w14:paraId="79FC36D1" w14:textId="77777777" w:rsidR="00BF0595" w:rsidRDefault="00BF0595" w:rsidP="00BF0595">
      <w:pPr>
        <w:pStyle w:val="BasistekstSURF"/>
      </w:pPr>
    </w:p>
    <w:p w14:paraId="5BCFE50A" w14:textId="77777777" w:rsidR="00BF0595" w:rsidRDefault="00BF0595" w:rsidP="00BF0595">
      <w:pPr>
        <w:pStyle w:val="BasistekstSURF"/>
      </w:pPr>
      <w:r>
        <w:t xml:space="preserve">Gezien het karakter van de dienstverlening is het </w:t>
      </w:r>
      <w:proofErr w:type="spellStart"/>
      <w:r>
        <w:t>Problem</w:t>
      </w:r>
      <w:proofErr w:type="spellEnd"/>
      <w:r>
        <w:t xml:space="preserve"> Management belegd bij Opdrachtnemer. In sommige gevallen zal een </w:t>
      </w:r>
      <w:proofErr w:type="spellStart"/>
      <w:r>
        <w:t>Problem</w:t>
      </w:r>
      <w:proofErr w:type="spellEnd"/>
      <w:r>
        <w:t xml:space="preserve"> worden geïdentificeerd door Opdrachtgever die niet voldoet aan de criteria van Opdrachtnemer om als </w:t>
      </w:r>
      <w:proofErr w:type="spellStart"/>
      <w:r>
        <w:t>Problem</w:t>
      </w:r>
      <w:proofErr w:type="spellEnd"/>
      <w:r>
        <w:t xml:space="preserve"> in behandeling te worden genomen. Deze “</w:t>
      </w:r>
      <w:proofErr w:type="spellStart"/>
      <w:r>
        <w:t>Problems</w:t>
      </w:r>
      <w:proofErr w:type="spellEnd"/>
      <w:r>
        <w:t xml:space="preserve">” worden echter wel als </w:t>
      </w:r>
      <w:proofErr w:type="spellStart"/>
      <w:r>
        <w:t>Problem</w:t>
      </w:r>
      <w:proofErr w:type="spellEnd"/>
      <w:r>
        <w:t xml:space="preserve"> behandeld door Opdrachtnemer. </w:t>
      </w:r>
    </w:p>
    <w:p w14:paraId="519286E0" w14:textId="77777777" w:rsidR="00BF0595" w:rsidRDefault="00BF0595" w:rsidP="00BF0595">
      <w:pPr>
        <w:pStyle w:val="BasistekstSURF"/>
      </w:pPr>
    </w:p>
    <w:p w14:paraId="7D4D1BD5" w14:textId="77777777" w:rsidR="00BF0595" w:rsidRDefault="00BF0595" w:rsidP="00BF0595">
      <w:pPr>
        <w:pStyle w:val="BasistekstSURF"/>
      </w:pPr>
      <w:r>
        <w:t xml:space="preserve">Aangezien de volledige omgeving door Opdrachtnemer wordt onderhouden, zal Opdrachtnemer via het </w:t>
      </w:r>
      <w:proofErr w:type="spellStart"/>
      <w:r>
        <w:t>Problem</w:t>
      </w:r>
      <w:proofErr w:type="spellEnd"/>
      <w:r>
        <w:t xml:space="preserve"> Management proces zorgdragen voor de benodigde structurele verbetering van de dienstverlening. Indien Opdrachtgever dit nodig acht, zal vanuit de </w:t>
      </w:r>
      <w:proofErr w:type="spellStart"/>
      <w:r>
        <w:t>Problem</w:t>
      </w:r>
      <w:proofErr w:type="spellEnd"/>
      <w:r>
        <w:t xml:space="preserve"> Manager van Opdrachtgever de opdracht worden verstrekt aan Opdrachtnemer voor het oplossen van die </w:t>
      </w:r>
      <w:proofErr w:type="spellStart"/>
      <w:r>
        <w:t>Problems</w:t>
      </w:r>
      <w:proofErr w:type="spellEnd"/>
      <w:r>
        <w:t xml:space="preserve">, die niet door Opdrachtnemer als </w:t>
      </w:r>
      <w:proofErr w:type="spellStart"/>
      <w:r>
        <w:t>Problem</w:t>
      </w:r>
      <w:proofErr w:type="spellEnd"/>
      <w:r>
        <w:t xml:space="preserve"> geïdentificeerd waren. </w:t>
      </w:r>
      <w:proofErr w:type="spellStart"/>
      <w:r>
        <w:t>Problem</w:t>
      </w:r>
      <w:proofErr w:type="spellEnd"/>
      <w:r>
        <w:t xml:space="preserve"> Management bestaat </w:t>
      </w:r>
      <w:proofErr w:type="gramStart"/>
      <w:r>
        <w:t>derhalve</w:t>
      </w:r>
      <w:proofErr w:type="gramEnd"/>
      <w:r>
        <w:t xml:space="preserve"> uit:</w:t>
      </w:r>
    </w:p>
    <w:p w14:paraId="1231C021" w14:textId="51239AA3" w:rsidR="00BF0595" w:rsidRDefault="00BF0595" w:rsidP="004D1A9E">
      <w:pPr>
        <w:pStyle w:val="BasistekstSURF"/>
        <w:numPr>
          <w:ilvl w:val="0"/>
          <w:numId w:val="33"/>
        </w:numPr>
      </w:pPr>
      <w:r>
        <w:t xml:space="preserve">Onderzoek naar Incidenten op de omgeving van Opdrachtnemer in het kader van de analyse van </w:t>
      </w:r>
      <w:proofErr w:type="spellStart"/>
      <w:r>
        <w:t>Problems</w:t>
      </w:r>
      <w:proofErr w:type="spellEnd"/>
      <w:r>
        <w:t xml:space="preserve"> van de dienstverlening;</w:t>
      </w:r>
    </w:p>
    <w:p w14:paraId="19A46E4F" w14:textId="65B80983" w:rsidR="00BF0595" w:rsidRDefault="00BF0595" w:rsidP="004D1A9E">
      <w:pPr>
        <w:pStyle w:val="BasistekstSURF"/>
        <w:numPr>
          <w:ilvl w:val="0"/>
          <w:numId w:val="33"/>
        </w:numPr>
      </w:pPr>
      <w:r>
        <w:t xml:space="preserve">Oplossingen </w:t>
      </w:r>
      <w:proofErr w:type="gramStart"/>
      <w:r>
        <w:t>realiseren /</w:t>
      </w:r>
      <w:proofErr w:type="gramEnd"/>
      <w:r>
        <w:t xml:space="preserve"> structureel wegnemen van de oorzaken Incidenten (al dan niet in de vorm van een </w:t>
      </w:r>
      <w:proofErr w:type="spellStart"/>
      <w:r>
        <w:t>Workaround</w:t>
      </w:r>
      <w:proofErr w:type="spellEnd"/>
      <w:r>
        <w:t>) op de omgeving van Opdrachtnemer;</w:t>
      </w:r>
    </w:p>
    <w:p w14:paraId="41F4952C" w14:textId="1A26A50C" w:rsidR="00BF0595" w:rsidRDefault="00BF0595" w:rsidP="004D1A9E">
      <w:pPr>
        <w:pStyle w:val="BasistekstSURF"/>
        <w:numPr>
          <w:ilvl w:val="0"/>
          <w:numId w:val="33"/>
        </w:numPr>
      </w:pPr>
      <w:proofErr w:type="spellStart"/>
      <w:r>
        <w:t>Problem</w:t>
      </w:r>
      <w:proofErr w:type="spellEnd"/>
      <w:r>
        <w:t xml:space="preserve"> rapportage.</w:t>
      </w:r>
    </w:p>
    <w:p w14:paraId="35CFFE46" w14:textId="77777777" w:rsidR="009B005A" w:rsidRDefault="009B005A" w:rsidP="009B005A">
      <w:pPr>
        <w:pStyle w:val="BasistekstSURF"/>
      </w:pPr>
    </w:p>
    <w:p w14:paraId="3AD46BCA" w14:textId="77777777" w:rsidR="009B005A" w:rsidRDefault="009B005A" w:rsidP="009B005A">
      <w:pPr>
        <w:pStyle w:val="BasistekstSURF"/>
      </w:pPr>
    </w:p>
    <w:p w14:paraId="307D0A7A" w14:textId="43183C9F" w:rsidR="009B005A" w:rsidRDefault="009B005A" w:rsidP="009B005A">
      <w:pPr>
        <w:pStyle w:val="Kop3"/>
      </w:pPr>
      <w:bookmarkStart w:id="15" w:name="_Toc185515537"/>
      <w:r>
        <w:lastRenderedPageBreak/>
        <w:t xml:space="preserve">Procedure </w:t>
      </w:r>
      <w:proofErr w:type="spellStart"/>
      <w:r>
        <w:t>Problem</w:t>
      </w:r>
      <w:proofErr w:type="spellEnd"/>
      <w:r>
        <w:t xml:space="preserve"> Management</w:t>
      </w:r>
      <w:bookmarkEnd w:id="15"/>
    </w:p>
    <w:p w14:paraId="6BA9F9D3" w14:textId="77777777" w:rsidR="009B005A" w:rsidRDefault="009B005A" w:rsidP="00A17AFF">
      <w:pPr>
        <w:pStyle w:val="BasistekstSURF"/>
      </w:pPr>
    </w:p>
    <w:p w14:paraId="2621C2A7" w14:textId="6481408F" w:rsidR="009B005A" w:rsidRDefault="009B005A" w:rsidP="004D1A9E">
      <w:pPr>
        <w:pStyle w:val="BasistekstSURF"/>
        <w:numPr>
          <w:ilvl w:val="0"/>
          <w:numId w:val="35"/>
        </w:numPr>
      </w:pPr>
      <w:r>
        <w:t xml:space="preserve">Indien </w:t>
      </w:r>
      <w:proofErr w:type="gramStart"/>
      <w:r>
        <w:t>Opdrachtnemer /</w:t>
      </w:r>
      <w:proofErr w:type="gramEnd"/>
      <w:r>
        <w:t xml:space="preserve"> Opdrachtgever een </w:t>
      </w:r>
      <w:proofErr w:type="spellStart"/>
      <w:r>
        <w:t>Problem</w:t>
      </w:r>
      <w:proofErr w:type="spellEnd"/>
      <w:r>
        <w:t xml:space="preserve"> heeft geconstateerd doet deze hiervan direct melding bij de [</w:t>
      </w:r>
      <w:proofErr w:type="spellStart"/>
      <w:r w:rsidRPr="009B005A">
        <w:rPr>
          <w:highlight w:val="yellow"/>
        </w:rPr>
        <w:t>Problem</w:t>
      </w:r>
      <w:proofErr w:type="spellEnd"/>
      <w:r w:rsidRPr="009B005A">
        <w:rPr>
          <w:highlight w:val="yellow"/>
        </w:rPr>
        <w:t xml:space="preserve"> Manager</w:t>
      </w:r>
      <w:r>
        <w:t>] Opdrachtgever / Opdrachtnemer;</w:t>
      </w:r>
    </w:p>
    <w:p w14:paraId="78355735" w14:textId="26A9F69A" w:rsidR="009B005A" w:rsidRDefault="009B005A" w:rsidP="004D1A9E">
      <w:pPr>
        <w:pStyle w:val="BasistekstSURF"/>
        <w:numPr>
          <w:ilvl w:val="0"/>
          <w:numId w:val="35"/>
        </w:numPr>
      </w:pPr>
      <w:proofErr w:type="gramStart"/>
      <w:r>
        <w:t>Indien</w:t>
      </w:r>
      <w:proofErr w:type="gramEnd"/>
      <w:r>
        <w:t xml:space="preserve"> tijdens de </w:t>
      </w:r>
      <w:proofErr w:type="spellStart"/>
      <w:r>
        <w:t>Problem</w:t>
      </w:r>
      <w:proofErr w:type="spellEnd"/>
      <w:r>
        <w:t xml:space="preserve"> afhandeling blijkt dat de oorzaak van het </w:t>
      </w:r>
      <w:proofErr w:type="spellStart"/>
      <w:r>
        <w:t>Problem</w:t>
      </w:r>
      <w:proofErr w:type="spellEnd"/>
      <w:r>
        <w:t xml:space="preserve"> niet bij Opdrachtnemer ligt, wordt het </w:t>
      </w:r>
      <w:proofErr w:type="spellStart"/>
      <w:r>
        <w:t>Problem</w:t>
      </w:r>
      <w:proofErr w:type="spellEnd"/>
      <w:r>
        <w:t xml:space="preserve"> teruggegeven aan de [</w:t>
      </w:r>
      <w:proofErr w:type="spellStart"/>
      <w:r w:rsidRPr="009B005A">
        <w:rPr>
          <w:highlight w:val="yellow"/>
        </w:rPr>
        <w:t>Problem</w:t>
      </w:r>
      <w:proofErr w:type="spellEnd"/>
      <w:r w:rsidRPr="009B005A">
        <w:rPr>
          <w:highlight w:val="yellow"/>
        </w:rPr>
        <w:t xml:space="preserve"> Manager</w:t>
      </w:r>
      <w:r>
        <w:t>] Opdrachtgever;</w:t>
      </w:r>
    </w:p>
    <w:p w14:paraId="315F8497" w14:textId="054C8F90" w:rsidR="009B005A" w:rsidRDefault="009B005A" w:rsidP="004D1A9E">
      <w:pPr>
        <w:pStyle w:val="BasistekstSURF"/>
        <w:numPr>
          <w:ilvl w:val="0"/>
          <w:numId w:val="35"/>
        </w:numPr>
      </w:pPr>
      <w:r>
        <w:t xml:space="preserve">In geval van identificatie van een </w:t>
      </w:r>
      <w:proofErr w:type="spellStart"/>
      <w:r>
        <w:t>Problem</w:t>
      </w:r>
      <w:proofErr w:type="spellEnd"/>
      <w:r>
        <w:t xml:space="preserve"> wordt een </w:t>
      </w:r>
      <w:proofErr w:type="spellStart"/>
      <w:r>
        <w:t>Problem</w:t>
      </w:r>
      <w:proofErr w:type="spellEnd"/>
      <w:r>
        <w:t xml:space="preserve">-nummer aangemaakt ter referentie tussen Opdrachtnemer en Opdrachtgever. Dit </w:t>
      </w:r>
      <w:proofErr w:type="spellStart"/>
      <w:r>
        <w:t>Problem</w:t>
      </w:r>
      <w:proofErr w:type="spellEnd"/>
      <w:r>
        <w:t xml:space="preserve">-nummer wordt in alle communicatie tussen Opdrachtnemer en Opdrachtgever, over het betreffende </w:t>
      </w:r>
      <w:proofErr w:type="spellStart"/>
      <w:r>
        <w:t>Problem</w:t>
      </w:r>
      <w:proofErr w:type="spellEnd"/>
      <w:r>
        <w:t>, vermeld;</w:t>
      </w:r>
    </w:p>
    <w:p w14:paraId="386E63C1" w14:textId="2BDAF6AD" w:rsidR="009B005A" w:rsidRDefault="009B005A" w:rsidP="004D1A9E">
      <w:pPr>
        <w:pStyle w:val="BasistekstSURF"/>
        <w:numPr>
          <w:ilvl w:val="0"/>
          <w:numId w:val="35"/>
        </w:numPr>
      </w:pPr>
      <w:r>
        <w:t>De [</w:t>
      </w:r>
      <w:proofErr w:type="spellStart"/>
      <w:r w:rsidRPr="009B005A">
        <w:rPr>
          <w:highlight w:val="yellow"/>
        </w:rPr>
        <w:t>Problem</w:t>
      </w:r>
      <w:proofErr w:type="spellEnd"/>
      <w:r w:rsidRPr="009B005A">
        <w:rPr>
          <w:highlight w:val="yellow"/>
        </w:rPr>
        <w:t xml:space="preserve"> Manager</w:t>
      </w:r>
      <w:r>
        <w:t xml:space="preserve">] van Opdrachtgever geeft Opdrachtnemer een ‘go’ of een ‘no go’ op de aangedragen oplossingen van </w:t>
      </w:r>
      <w:proofErr w:type="spellStart"/>
      <w:r>
        <w:t>Problems</w:t>
      </w:r>
      <w:proofErr w:type="spellEnd"/>
      <w:r>
        <w:t>;</w:t>
      </w:r>
    </w:p>
    <w:p w14:paraId="7DF5C737" w14:textId="65BAFB90" w:rsidR="009B005A" w:rsidRDefault="009B005A" w:rsidP="004D1A9E">
      <w:pPr>
        <w:pStyle w:val="BasistekstSURF"/>
        <w:numPr>
          <w:ilvl w:val="0"/>
          <w:numId w:val="35"/>
        </w:numPr>
      </w:pPr>
      <w:r>
        <w:t xml:space="preserve">In geval van een ‘go’ voert Opdrachtnemer de oplossing uit. In geval van een ‘no go’ bepalen Opdrachtgever en Opdrachtnemer de gewenste oplossingsrichting waarmee de Opdrachtnemer het </w:t>
      </w:r>
      <w:proofErr w:type="spellStart"/>
      <w:r>
        <w:t>Problem</w:t>
      </w:r>
      <w:proofErr w:type="spellEnd"/>
      <w:r>
        <w:t xml:space="preserve"> gaat oplossen;</w:t>
      </w:r>
    </w:p>
    <w:p w14:paraId="58E87C98" w14:textId="1861CBC8" w:rsidR="009B005A" w:rsidRDefault="009B005A" w:rsidP="004D1A9E">
      <w:pPr>
        <w:pStyle w:val="BasistekstSURF"/>
        <w:numPr>
          <w:ilvl w:val="0"/>
          <w:numId w:val="35"/>
        </w:numPr>
      </w:pPr>
      <w:r>
        <w:t xml:space="preserve">Benodigde wijzigingen in de systemen voor het oplossen van een </w:t>
      </w:r>
      <w:proofErr w:type="spellStart"/>
      <w:r>
        <w:t>Problem</w:t>
      </w:r>
      <w:proofErr w:type="spellEnd"/>
      <w:r>
        <w:t xml:space="preserve"> dienen altijd via zowel het Change proces van Opdrachtgever (indien de Opdrachtgever infrastructuur geraakt wordt) als via het Change proces van Opdrachtnemer te verlopen;</w:t>
      </w:r>
    </w:p>
    <w:p w14:paraId="44872FFB" w14:textId="1EE8B30C" w:rsidR="009B005A" w:rsidRDefault="009B005A" w:rsidP="004D1A9E">
      <w:pPr>
        <w:pStyle w:val="BasistekstSURF"/>
        <w:numPr>
          <w:ilvl w:val="0"/>
          <w:numId w:val="35"/>
        </w:numPr>
      </w:pPr>
      <w:r>
        <w:t>[</w:t>
      </w:r>
      <w:proofErr w:type="spellStart"/>
      <w:r w:rsidRPr="009B005A">
        <w:rPr>
          <w:highlight w:val="yellow"/>
        </w:rPr>
        <w:t>Problem</w:t>
      </w:r>
      <w:proofErr w:type="spellEnd"/>
      <w:r w:rsidRPr="009B005A">
        <w:rPr>
          <w:highlight w:val="yellow"/>
        </w:rPr>
        <w:t xml:space="preserve"> Manager</w:t>
      </w:r>
      <w:r>
        <w:t>] Opdrachtgever rapporteert het effect van de oplossing aan de [</w:t>
      </w:r>
      <w:proofErr w:type="spellStart"/>
      <w:r w:rsidRPr="009B005A">
        <w:rPr>
          <w:highlight w:val="yellow"/>
        </w:rPr>
        <w:t>Problem</w:t>
      </w:r>
      <w:proofErr w:type="spellEnd"/>
      <w:r w:rsidRPr="009B005A">
        <w:rPr>
          <w:highlight w:val="yellow"/>
        </w:rPr>
        <w:t xml:space="preserve"> Manager</w:t>
      </w:r>
      <w:r>
        <w:t xml:space="preserve">] van Opdrachtnemer. </w:t>
      </w:r>
      <w:proofErr w:type="gramStart"/>
      <w:r>
        <w:t>Indien</w:t>
      </w:r>
      <w:proofErr w:type="gramEnd"/>
      <w:r>
        <w:t xml:space="preserve"> het </w:t>
      </w:r>
      <w:proofErr w:type="spellStart"/>
      <w:r>
        <w:t>Problem</w:t>
      </w:r>
      <w:proofErr w:type="spellEnd"/>
      <w:r>
        <w:t xml:space="preserve"> inderdaad is weggenomen/opgelost geeft [</w:t>
      </w:r>
      <w:proofErr w:type="spellStart"/>
      <w:r w:rsidRPr="009B005A">
        <w:rPr>
          <w:highlight w:val="yellow"/>
        </w:rPr>
        <w:t>Problem</w:t>
      </w:r>
      <w:proofErr w:type="spellEnd"/>
      <w:r w:rsidRPr="009B005A">
        <w:rPr>
          <w:highlight w:val="yellow"/>
        </w:rPr>
        <w:t xml:space="preserve"> Manager</w:t>
      </w:r>
      <w:r>
        <w:t xml:space="preserve">] Opdrachtgever akkoord voor het afsluiten van het </w:t>
      </w:r>
      <w:proofErr w:type="spellStart"/>
      <w:r>
        <w:t>Problem</w:t>
      </w:r>
      <w:proofErr w:type="spellEnd"/>
      <w:r>
        <w:t>.</w:t>
      </w:r>
    </w:p>
    <w:p w14:paraId="061EB459" w14:textId="08E44EC9" w:rsidR="009B005A" w:rsidRDefault="009B005A" w:rsidP="009B005A">
      <w:pPr>
        <w:pStyle w:val="Kop3"/>
      </w:pPr>
      <w:bookmarkStart w:id="16" w:name="_Toc185515538"/>
      <w:r>
        <w:t xml:space="preserve">Afspraken m.b.t. </w:t>
      </w:r>
      <w:proofErr w:type="spellStart"/>
      <w:r>
        <w:t>Problem</w:t>
      </w:r>
      <w:proofErr w:type="spellEnd"/>
      <w:r>
        <w:t xml:space="preserve"> Management</w:t>
      </w:r>
      <w:bookmarkEnd w:id="16"/>
    </w:p>
    <w:p w14:paraId="49B6F73A" w14:textId="07B000E3" w:rsidR="009B005A" w:rsidRDefault="009B005A" w:rsidP="004D1A9E">
      <w:pPr>
        <w:pStyle w:val="BasistekstSURF"/>
        <w:numPr>
          <w:ilvl w:val="0"/>
          <w:numId w:val="34"/>
        </w:numPr>
      </w:pPr>
      <w:r>
        <w:t xml:space="preserve">Door Opdrachtgever geïdentificeerde </w:t>
      </w:r>
      <w:proofErr w:type="spellStart"/>
      <w:r>
        <w:t>Problems</w:t>
      </w:r>
      <w:proofErr w:type="spellEnd"/>
      <w:r>
        <w:t xml:space="preserve"> worden, na registratie in de Opdrachtgever </w:t>
      </w:r>
      <w:proofErr w:type="gramStart"/>
      <w:r>
        <w:t>service management</w:t>
      </w:r>
      <w:proofErr w:type="gramEnd"/>
      <w:r>
        <w:t xml:space="preserve"> tool, inclusief call-nummer, aangemeld bij Opdrachtnemer; </w:t>
      </w:r>
    </w:p>
    <w:p w14:paraId="0B3737D4" w14:textId="10411B58" w:rsidR="009B005A" w:rsidRDefault="009B005A" w:rsidP="004D1A9E">
      <w:pPr>
        <w:pStyle w:val="BasistekstSURF"/>
        <w:numPr>
          <w:ilvl w:val="0"/>
          <w:numId w:val="34"/>
        </w:numPr>
      </w:pPr>
      <w:proofErr w:type="gramStart"/>
      <w:r>
        <w:t>Indien</w:t>
      </w:r>
      <w:proofErr w:type="gramEnd"/>
      <w:r>
        <w:t xml:space="preserve"> de </w:t>
      </w:r>
      <w:proofErr w:type="spellStart"/>
      <w:r>
        <w:t>Problem</w:t>
      </w:r>
      <w:proofErr w:type="spellEnd"/>
      <w:r>
        <w:t xml:space="preserve"> Manager van Opdrachtgever een </w:t>
      </w:r>
      <w:proofErr w:type="spellStart"/>
      <w:r>
        <w:t>Problem</w:t>
      </w:r>
      <w:proofErr w:type="spellEnd"/>
      <w:r>
        <w:t xml:space="preserve"> heeft geïdentificeerd, zal Opdrachtnemer dit normaal gesproken binnen het Opdrachtnemer </w:t>
      </w:r>
      <w:proofErr w:type="spellStart"/>
      <w:r>
        <w:t>Problem</w:t>
      </w:r>
      <w:proofErr w:type="spellEnd"/>
      <w:r>
        <w:t xml:space="preserve"> proces gaan behandelen. Indien Opdrachtnemer het niet eens is met het in behandeling nemen van het voorgestelde </w:t>
      </w:r>
      <w:proofErr w:type="spellStart"/>
      <w:r>
        <w:t>Problem</w:t>
      </w:r>
      <w:proofErr w:type="spellEnd"/>
      <w:r>
        <w:t>, zal uitsluitsel worden bereikt in een afstemming tussen de [</w:t>
      </w:r>
      <w:proofErr w:type="spellStart"/>
      <w:r w:rsidRPr="009B005A">
        <w:rPr>
          <w:highlight w:val="yellow"/>
        </w:rPr>
        <w:t>Problem</w:t>
      </w:r>
      <w:proofErr w:type="spellEnd"/>
      <w:r w:rsidRPr="009B005A">
        <w:rPr>
          <w:highlight w:val="yellow"/>
        </w:rPr>
        <w:t xml:space="preserve"> Managers</w:t>
      </w:r>
      <w:r>
        <w:t xml:space="preserve">] van Opdrachtnemer en Opdrachtgever. </w:t>
      </w:r>
      <w:proofErr w:type="gramStart"/>
      <w:r>
        <w:t>Indien</w:t>
      </w:r>
      <w:proofErr w:type="gramEnd"/>
      <w:r>
        <w:t xml:space="preserve"> geen uitsluitsel bereikt wordt, zal Escalatie plaatsvinden;</w:t>
      </w:r>
    </w:p>
    <w:p w14:paraId="606565A1" w14:textId="18752D16" w:rsidR="009B005A" w:rsidRDefault="009B005A" w:rsidP="004D1A9E">
      <w:pPr>
        <w:pStyle w:val="BasistekstSURF"/>
        <w:numPr>
          <w:ilvl w:val="0"/>
          <w:numId w:val="34"/>
        </w:numPr>
      </w:pPr>
      <w:proofErr w:type="spellStart"/>
      <w:r>
        <w:t>Problems</w:t>
      </w:r>
      <w:proofErr w:type="spellEnd"/>
      <w:r>
        <w:t xml:space="preserve"> worden door Opdrachtnemer geïdentificeerd en in behandeling genomen </w:t>
      </w:r>
      <w:proofErr w:type="gramStart"/>
      <w:r>
        <w:t>indien</w:t>
      </w:r>
      <w:proofErr w:type="gramEnd"/>
      <w:r>
        <w:t xml:space="preserve"> Incidenten zich steeds opnieuw manifesteren en naar aanleiding van Incidenten met Prioriteit 1 en Prioriteit 2;</w:t>
      </w:r>
    </w:p>
    <w:p w14:paraId="2CF8B25F" w14:textId="59CAA8FA" w:rsidR="009B005A" w:rsidRDefault="009B005A" w:rsidP="004D1A9E">
      <w:pPr>
        <w:pStyle w:val="BasistekstSURF"/>
        <w:numPr>
          <w:ilvl w:val="0"/>
          <w:numId w:val="34"/>
        </w:numPr>
      </w:pPr>
      <w:r>
        <w:t>Het oplossen van een Incident of het doorvoeren van een “</w:t>
      </w:r>
      <w:proofErr w:type="spellStart"/>
      <w:r>
        <w:t>workaround</w:t>
      </w:r>
      <w:proofErr w:type="spellEnd"/>
      <w:r>
        <w:t xml:space="preserve">” is nooit een reden voor het afsluiten van een </w:t>
      </w:r>
      <w:proofErr w:type="spellStart"/>
      <w:r>
        <w:t>Problem</w:t>
      </w:r>
      <w:proofErr w:type="spellEnd"/>
      <w:r>
        <w:t>;</w:t>
      </w:r>
    </w:p>
    <w:p w14:paraId="1949462D" w14:textId="77777777" w:rsidR="009B005A" w:rsidRDefault="009B005A" w:rsidP="004D1A9E">
      <w:pPr>
        <w:pStyle w:val="BasistekstSURF"/>
        <w:numPr>
          <w:ilvl w:val="0"/>
          <w:numId w:val="34"/>
        </w:numPr>
      </w:pPr>
      <w:r>
        <w:t xml:space="preserve">Een </w:t>
      </w:r>
      <w:proofErr w:type="spellStart"/>
      <w:r>
        <w:t>Problem</w:t>
      </w:r>
      <w:proofErr w:type="spellEnd"/>
      <w:r>
        <w:t xml:space="preserve"> wordt alleen gesloten </w:t>
      </w:r>
      <w:proofErr w:type="gramStart"/>
      <w:r>
        <w:t>indien</w:t>
      </w:r>
      <w:proofErr w:type="gramEnd"/>
      <w:r>
        <w:t xml:space="preserve"> de:</w:t>
      </w:r>
    </w:p>
    <w:p w14:paraId="3116F78D" w14:textId="4CB3657D" w:rsidR="009B005A" w:rsidRDefault="009B005A" w:rsidP="004D1A9E">
      <w:pPr>
        <w:pStyle w:val="BasistekstSURF"/>
        <w:numPr>
          <w:ilvl w:val="1"/>
          <w:numId w:val="34"/>
        </w:numPr>
      </w:pPr>
      <w:r>
        <w:t>Onderliggende oorzaak gevonden is en vervolgens ook structureel wordt weggenomen;</w:t>
      </w:r>
    </w:p>
    <w:p w14:paraId="5923A74D" w14:textId="04B38B3D" w:rsidR="009B005A" w:rsidRDefault="009B005A" w:rsidP="004D1A9E">
      <w:pPr>
        <w:pStyle w:val="BasistekstSURF"/>
        <w:numPr>
          <w:ilvl w:val="1"/>
          <w:numId w:val="34"/>
        </w:numPr>
      </w:pPr>
      <w:r>
        <w:t xml:space="preserve">Onderliggende oorzaak wel is gevonden maar wordt opgelost met een </w:t>
      </w:r>
      <w:proofErr w:type="spellStart"/>
      <w:r>
        <w:t>workaround</w:t>
      </w:r>
      <w:proofErr w:type="spellEnd"/>
      <w:r>
        <w:t xml:space="preserve"> en deze </w:t>
      </w:r>
      <w:proofErr w:type="spellStart"/>
      <w:r>
        <w:t>workaround</w:t>
      </w:r>
      <w:proofErr w:type="spellEnd"/>
      <w:r>
        <w:t xml:space="preserve"> door Opdrachtgever wordt geaccepteerd; </w:t>
      </w:r>
    </w:p>
    <w:p w14:paraId="47D60EF6" w14:textId="21C99195" w:rsidR="009B005A" w:rsidRDefault="009B005A" w:rsidP="004D1A9E">
      <w:pPr>
        <w:pStyle w:val="BasistekstSURF"/>
        <w:numPr>
          <w:ilvl w:val="1"/>
          <w:numId w:val="34"/>
        </w:numPr>
      </w:pPr>
      <w:r>
        <w:t>Onderliggende oorzaak niet gevonden is maar wel weggenomen is met een structurele (bij Opdrachtgever geverifieerde) oplossing;</w:t>
      </w:r>
    </w:p>
    <w:p w14:paraId="2AB31F7D" w14:textId="313A2458" w:rsidR="009B005A" w:rsidRDefault="009B005A" w:rsidP="004D1A9E">
      <w:pPr>
        <w:pStyle w:val="BasistekstSURF"/>
        <w:numPr>
          <w:ilvl w:val="1"/>
          <w:numId w:val="34"/>
        </w:numPr>
      </w:pPr>
      <w:r>
        <w:t>Onderliggende oorzaak niet gevonden wordt en in overleg met Opdrachtgever de “</w:t>
      </w:r>
      <w:proofErr w:type="spellStart"/>
      <w:r>
        <w:t>workaround</w:t>
      </w:r>
      <w:proofErr w:type="spellEnd"/>
      <w:r>
        <w:t>” definitief wordt geaccepteerd.</w:t>
      </w:r>
    </w:p>
    <w:p w14:paraId="7A802C08" w14:textId="77777777" w:rsidR="009B005A" w:rsidRDefault="009B005A" w:rsidP="00A17AFF">
      <w:pPr>
        <w:pStyle w:val="BasistekstSURF"/>
      </w:pPr>
    </w:p>
    <w:p w14:paraId="0DE01ABB" w14:textId="7D1E43D2" w:rsidR="009B005A" w:rsidRDefault="009B005A" w:rsidP="009B005A">
      <w:pPr>
        <w:pStyle w:val="Kop3"/>
      </w:pPr>
      <w:bookmarkStart w:id="17" w:name="_Toc185515539"/>
      <w:proofErr w:type="spellStart"/>
      <w:r>
        <w:lastRenderedPageBreak/>
        <w:t>Problem</w:t>
      </w:r>
      <w:proofErr w:type="spellEnd"/>
      <w:r>
        <w:t xml:space="preserve"> Status en Voortgangsoverleg</w:t>
      </w:r>
      <w:bookmarkEnd w:id="17"/>
    </w:p>
    <w:p w14:paraId="765F60B5" w14:textId="574A4B37" w:rsidR="009B005A" w:rsidRDefault="009B005A" w:rsidP="00A17AFF">
      <w:pPr>
        <w:pStyle w:val="BasistekstSURF"/>
      </w:pPr>
      <w:r w:rsidRPr="009B005A">
        <w:t xml:space="preserve">Opdrachtnemer rapporteert maandelijks de </w:t>
      </w:r>
      <w:proofErr w:type="spellStart"/>
      <w:r w:rsidRPr="009B005A">
        <w:t>Problem</w:t>
      </w:r>
      <w:proofErr w:type="spellEnd"/>
      <w:r w:rsidRPr="009B005A">
        <w:t xml:space="preserve"> statussen aan de </w:t>
      </w:r>
      <w:r>
        <w:t>[</w:t>
      </w:r>
      <w:proofErr w:type="spellStart"/>
      <w:r w:rsidRPr="009B005A">
        <w:rPr>
          <w:highlight w:val="yellow"/>
        </w:rPr>
        <w:t>Problem</w:t>
      </w:r>
      <w:proofErr w:type="spellEnd"/>
      <w:r w:rsidRPr="009B005A">
        <w:rPr>
          <w:highlight w:val="yellow"/>
        </w:rPr>
        <w:t xml:space="preserve"> Manager</w:t>
      </w:r>
      <w:r>
        <w:t>]</w:t>
      </w:r>
      <w:r w:rsidRPr="009B005A">
        <w:t xml:space="preserve"> van Opdrachtgever. </w:t>
      </w:r>
      <w:proofErr w:type="gramStart"/>
      <w:r w:rsidRPr="009B005A">
        <w:t>Indien</w:t>
      </w:r>
      <w:proofErr w:type="gramEnd"/>
      <w:r w:rsidRPr="009B005A">
        <w:t xml:space="preserve"> de planning van de voortgang structureel niet wordt gehaald, spreken de </w:t>
      </w:r>
      <w:r>
        <w:t>[</w:t>
      </w:r>
      <w:proofErr w:type="spellStart"/>
      <w:r w:rsidRPr="009B005A">
        <w:rPr>
          <w:highlight w:val="yellow"/>
        </w:rPr>
        <w:t>Problem</w:t>
      </w:r>
      <w:proofErr w:type="spellEnd"/>
      <w:r w:rsidRPr="009B005A">
        <w:rPr>
          <w:highlight w:val="yellow"/>
        </w:rPr>
        <w:t xml:space="preserve"> Manager</w:t>
      </w:r>
      <w:r>
        <w:t>]</w:t>
      </w:r>
      <w:r w:rsidRPr="009B005A">
        <w:t xml:space="preserve"> van Opdrachtgever en Opdrachtnemer correctieve acties af, die de </w:t>
      </w:r>
      <w:r>
        <w:t>[</w:t>
      </w:r>
      <w:proofErr w:type="spellStart"/>
      <w:r w:rsidRPr="009B005A">
        <w:rPr>
          <w:highlight w:val="yellow"/>
        </w:rPr>
        <w:t>Problem</w:t>
      </w:r>
      <w:proofErr w:type="spellEnd"/>
      <w:r w:rsidRPr="009B005A">
        <w:rPr>
          <w:highlight w:val="yellow"/>
        </w:rPr>
        <w:t xml:space="preserve"> Manager</w:t>
      </w:r>
      <w:r>
        <w:t>]</w:t>
      </w:r>
      <w:r w:rsidRPr="009B005A">
        <w:t xml:space="preserve"> van Opdrachtgever bewaakt. </w:t>
      </w:r>
      <w:proofErr w:type="gramStart"/>
      <w:r w:rsidRPr="009B005A">
        <w:t>Indien</w:t>
      </w:r>
      <w:proofErr w:type="gramEnd"/>
      <w:r w:rsidRPr="009B005A">
        <w:t xml:space="preserve"> de planning van deze acties niet wordt gehaald escaleert de </w:t>
      </w:r>
      <w:r>
        <w:t>[</w:t>
      </w:r>
      <w:proofErr w:type="spellStart"/>
      <w:r w:rsidRPr="009B005A">
        <w:rPr>
          <w:highlight w:val="yellow"/>
        </w:rPr>
        <w:t>Problem</w:t>
      </w:r>
      <w:proofErr w:type="spellEnd"/>
      <w:r w:rsidRPr="009B005A">
        <w:rPr>
          <w:highlight w:val="yellow"/>
        </w:rPr>
        <w:t xml:space="preserve"> Manager</w:t>
      </w:r>
      <w:r>
        <w:t>]</w:t>
      </w:r>
      <w:r w:rsidRPr="009B005A">
        <w:t xml:space="preserve"> van Opdrachtgever volgens het escalatieschema.</w:t>
      </w:r>
    </w:p>
    <w:p w14:paraId="108DFBED" w14:textId="56F9FDFC" w:rsidR="00A17AFF" w:rsidRDefault="009B005A" w:rsidP="00A17AFF">
      <w:pPr>
        <w:pStyle w:val="Kop2"/>
      </w:pPr>
      <w:bookmarkStart w:id="18" w:name="_Toc185515540"/>
      <w:r>
        <w:t>Change management</w:t>
      </w:r>
      <w:bookmarkEnd w:id="18"/>
    </w:p>
    <w:p w14:paraId="2B482D2D" w14:textId="47DFDEFC" w:rsidR="002E65A2" w:rsidRDefault="002E65A2" w:rsidP="002E65A2">
      <w:pPr>
        <w:pStyle w:val="BasistekstSURF"/>
      </w:pPr>
      <w:r>
        <w:t xml:space="preserve">Het doel van Change Management is het aantal succesvolle </w:t>
      </w:r>
      <w:r w:rsidRPr="002E65A2">
        <w:rPr>
          <w:highlight w:val="yellow"/>
        </w:rPr>
        <w:t>(IT-)</w:t>
      </w:r>
      <w:r>
        <w:t xml:space="preserve"> wijzigingen te maximaliseren door ervoor te zorgen dat risico's juist zijn beoordeeld, door wijzigingen te autoriseren en het wijzigingsschema te beheren.</w:t>
      </w:r>
    </w:p>
    <w:p w14:paraId="0AF9D7A4" w14:textId="77777777" w:rsidR="002E65A2" w:rsidRDefault="002E65A2" w:rsidP="002E65A2">
      <w:pPr>
        <w:pStyle w:val="BasistekstSURF"/>
      </w:pPr>
    </w:p>
    <w:p w14:paraId="358DA0A8" w14:textId="6558D06C" w:rsidR="009B005A" w:rsidRDefault="002E65A2" w:rsidP="009B005A">
      <w:pPr>
        <w:pStyle w:val="BasistekstSURF"/>
      </w:pPr>
      <w:r>
        <w:t xml:space="preserve">De Opdrachtnemer dient binnen 2 weken na afronding van de Implementatie actuele documentatie </w:t>
      </w:r>
      <w:proofErr w:type="gramStart"/>
      <w:r>
        <w:t>aangaande</w:t>
      </w:r>
      <w:proofErr w:type="gramEnd"/>
      <w:r>
        <w:t xml:space="preserve"> inrichting, infrastructuur en landschap te verstrekken aan Opdrachtgever. Na elke Change op de beheerde omgeving dient die documentatie aangepast en opnieuw gedeeld te worden.</w:t>
      </w:r>
    </w:p>
    <w:p w14:paraId="560DCEEE" w14:textId="2290525D" w:rsidR="002E65A2" w:rsidRDefault="002E65A2" w:rsidP="002E65A2">
      <w:pPr>
        <w:pStyle w:val="Kop3"/>
      </w:pPr>
      <w:bookmarkStart w:id="19" w:name="_Toc185515541"/>
      <w:r>
        <w:t>Soorten Changes</w:t>
      </w:r>
      <w:bookmarkEnd w:id="19"/>
    </w:p>
    <w:p w14:paraId="471DE603" w14:textId="7414E30B" w:rsidR="002E65A2" w:rsidRDefault="002E65A2" w:rsidP="002E65A2">
      <w:pPr>
        <w:pStyle w:val="BasistekstSURF"/>
      </w:pPr>
      <w:r w:rsidRPr="002E65A2">
        <w:t>Er worden 2 soorten Changes onderkend: standaard Changes en niet-standaard Changes.</w:t>
      </w:r>
    </w:p>
    <w:tbl>
      <w:tblPr>
        <w:tblW w:w="49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4"/>
        <w:gridCol w:w="6184"/>
      </w:tblGrid>
      <w:tr w:rsidR="002E65A2" w:rsidRPr="0041069A" w14:paraId="402ACCCD" w14:textId="77777777" w:rsidTr="00C14EF4">
        <w:trPr>
          <w:trHeight w:val="221"/>
        </w:trPr>
        <w:tc>
          <w:tcPr>
            <w:tcW w:w="2542" w:type="dxa"/>
            <w:shd w:val="pct20" w:color="auto" w:fill="auto"/>
          </w:tcPr>
          <w:p w14:paraId="0B3661CD" w14:textId="77777777" w:rsidR="002E65A2" w:rsidRPr="0041069A" w:rsidRDefault="002E65A2" w:rsidP="00C14EF4">
            <w:pPr>
              <w:rPr>
                <w:b/>
              </w:rPr>
            </w:pPr>
            <w:r w:rsidRPr="0041069A">
              <w:rPr>
                <w:b/>
              </w:rPr>
              <w:t>Soort</w:t>
            </w:r>
          </w:p>
        </w:tc>
        <w:tc>
          <w:tcPr>
            <w:tcW w:w="6584" w:type="dxa"/>
            <w:shd w:val="pct20" w:color="auto" w:fill="auto"/>
          </w:tcPr>
          <w:p w14:paraId="4052B65C" w14:textId="77777777" w:rsidR="002E65A2" w:rsidRPr="0041069A" w:rsidRDefault="002E65A2" w:rsidP="00C14EF4">
            <w:pPr>
              <w:rPr>
                <w:b/>
              </w:rPr>
            </w:pPr>
            <w:r w:rsidRPr="0041069A">
              <w:rPr>
                <w:b/>
              </w:rPr>
              <w:t>Toelichting</w:t>
            </w:r>
          </w:p>
        </w:tc>
      </w:tr>
      <w:tr w:rsidR="002E65A2" w:rsidRPr="0041069A" w14:paraId="459F9A39" w14:textId="77777777" w:rsidTr="00C14EF4">
        <w:trPr>
          <w:trHeight w:val="1352"/>
        </w:trPr>
        <w:tc>
          <w:tcPr>
            <w:tcW w:w="2542" w:type="dxa"/>
          </w:tcPr>
          <w:p w14:paraId="44FFA518" w14:textId="77777777" w:rsidR="002E65A2" w:rsidRPr="0041069A" w:rsidRDefault="002E65A2" w:rsidP="00C14EF4">
            <w:r w:rsidRPr="0041069A">
              <w:t xml:space="preserve">Standaard </w:t>
            </w:r>
            <w:r>
              <w:t>Change</w:t>
            </w:r>
          </w:p>
        </w:tc>
        <w:tc>
          <w:tcPr>
            <w:tcW w:w="6584" w:type="dxa"/>
          </w:tcPr>
          <w:p w14:paraId="1E6D74A5" w14:textId="77777777" w:rsidR="002E65A2" w:rsidRPr="0041069A" w:rsidRDefault="002E65A2" w:rsidP="00C14EF4">
            <w:proofErr w:type="spellStart"/>
            <w:r w:rsidRPr="00B7426B">
              <w:t>Voorgedefinieerde</w:t>
            </w:r>
            <w:proofErr w:type="spellEnd"/>
            <w:r w:rsidRPr="0041069A">
              <w:t xml:space="preserve"> veel</w:t>
            </w:r>
            <w:r>
              <w:t xml:space="preserve"> </w:t>
            </w:r>
            <w:r w:rsidRPr="0041069A">
              <w:t xml:space="preserve">voorkomende wijziging met een bekende, gelimiteerde impact, risico en doorlooptijd. Standaard </w:t>
            </w:r>
            <w:r>
              <w:t>Changes</w:t>
            </w:r>
            <w:r w:rsidRPr="0041069A">
              <w:t xml:space="preserve"> lopen via het </w:t>
            </w:r>
            <w:r>
              <w:t>Change</w:t>
            </w:r>
            <w:r w:rsidRPr="0041069A">
              <w:t xml:space="preserve"> proces, maar sommige stappen (</w:t>
            </w:r>
            <w:proofErr w:type="spellStart"/>
            <w:r w:rsidRPr="0041069A">
              <w:t>validaties</w:t>
            </w:r>
            <w:proofErr w:type="spellEnd"/>
            <w:r w:rsidRPr="0041069A">
              <w:t xml:space="preserve">) zijn </w:t>
            </w:r>
            <w:proofErr w:type="gramStart"/>
            <w:r w:rsidRPr="0041069A">
              <w:t>reeds</w:t>
            </w:r>
            <w:proofErr w:type="gramEnd"/>
            <w:r w:rsidRPr="0041069A">
              <w:t xml:space="preserve"> goedgekeurd. De uitvoering van standaard </w:t>
            </w:r>
            <w:r>
              <w:t>Changes</w:t>
            </w:r>
            <w:r w:rsidRPr="0041069A">
              <w:t xml:space="preserve"> is gestandaardiseerd: beschreven in een werkinstructie.</w:t>
            </w:r>
          </w:p>
          <w:p w14:paraId="68209922" w14:textId="77777777" w:rsidR="002E65A2" w:rsidRPr="0041069A" w:rsidRDefault="002E65A2" w:rsidP="00C14EF4">
            <w:r w:rsidRPr="0041069A">
              <w:t xml:space="preserve">De lijst met standaard </w:t>
            </w:r>
            <w:r>
              <w:t>Changes</w:t>
            </w:r>
            <w:r w:rsidRPr="0041069A">
              <w:t xml:space="preserve"> is onderdeel van de SLA</w:t>
            </w:r>
          </w:p>
        </w:tc>
      </w:tr>
      <w:tr w:rsidR="002E65A2" w:rsidRPr="0041069A" w14:paraId="5303BB0F" w14:textId="77777777" w:rsidTr="00C14EF4">
        <w:trPr>
          <w:trHeight w:val="467"/>
        </w:trPr>
        <w:tc>
          <w:tcPr>
            <w:tcW w:w="2542" w:type="dxa"/>
            <w:tcBorders>
              <w:bottom w:val="single" w:sz="4" w:space="0" w:color="auto"/>
            </w:tcBorders>
          </w:tcPr>
          <w:p w14:paraId="16EC53A0" w14:textId="77777777" w:rsidR="002E65A2" w:rsidRPr="0041069A" w:rsidRDefault="002E65A2" w:rsidP="00C14EF4">
            <w:r w:rsidRPr="0041069A">
              <w:t xml:space="preserve">Niet-standaard </w:t>
            </w:r>
            <w:r>
              <w:t>Change</w:t>
            </w:r>
          </w:p>
        </w:tc>
        <w:tc>
          <w:tcPr>
            <w:tcW w:w="6584" w:type="dxa"/>
            <w:tcBorders>
              <w:bottom w:val="single" w:sz="4" w:space="0" w:color="auto"/>
            </w:tcBorders>
          </w:tcPr>
          <w:p w14:paraId="0350EF94" w14:textId="77777777" w:rsidR="002E65A2" w:rsidRPr="00821CC6" w:rsidRDefault="002E65A2" w:rsidP="00C14EF4">
            <w:pPr>
              <w:rPr>
                <w:strike/>
              </w:rPr>
            </w:pPr>
            <w:r w:rsidRPr="0041069A">
              <w:t xml:space="preserve">Niet-standaard Changes zijn </w:t>
            </w:r>
            <w:r>
              <w:t>bijvoorbeeld Spoed, Security en Project Changes</w:t>
            </w:r>
          </w:p>
        </w:tc>
      </w:tr>
    </w:tbl>
    <w:p w14:paraId="1B7BFA34" w14:textId="3210C2FB" w:rsidR="002E65A2" w:rsidRDefault="002E65A2" w:rsidP="002E65A2">
      <w:pPr>
        <w:pStyle w:val="Kop3"/>
      </w:pPr>
      <w:bookmarkStart w:id="20" w:name="_Toc185515542"/>
      <w:r>
        <w:t>Procedure Change Management</w:t>
      </w:r>
      <w:bookmarkEnd w:id="20"/>
    </w:p>
    <w:p w14:paraId="6786184E" w14:textId="1E0BCA5D" w:rsidR="002E65A2" w:rsidRDefault="002E65A2" w:rsidP="002E65A2">
      <w:pPr>
        <w:pStyle w:val="BasistekstSURF"/>
      </w:pPr>
      <w:r>
        <w:t>Standaard Changes:</w:t>
      </w:r>
    </w:p>
    <w:p w14:paraId="06179EDE" w14:textId="51790C9D" w:rsidR="002E65A2" w:rsidRDefault="002E65A2" w:rsidP="004D1A9E">
      <w:pPr>
        <w:pStyle w:val="BasistekstSURF"/>
        <w:numPr>
          <w:ilvl w:val="0"/>
          <w:numId w:val="36"/>
        </w:numPr>
      </w:pPr>
      <w:r>
        <w:t>[</w:t>
      </w:r>
      <w:r w:rsidRPr="002E65A2">
        <w:rPr>
          <w:highlight w:val="yellow"/>
        </w:rPr>
        <w:t>Beheerder</w:t>
      </w:r>
      <w:r>
        <w:t xml:space="preserve">] van Opdrachtgever kan een standaard Change indienen via de Servicedesk tool van Opdrachtnemer en geeft daarbij het changenummer van Opdrachtgever op. Dit changenummer wordt in alle communicatie </w:t>
      </w:r>
      <w:proofErr w:type="gramStart"/>
      <w:r>
        <w:t>betreffende</w:t>
      </w:r>
      <w:proofErr w:type="gramEnd"/>
      <w:r>
        <w:t xml:space="preserve"> het wijzigingsverzoek tussen Opdrachtnemer en Opdrachtgever vermeld;</w:t>
      </w:r>
    </w:p>
    <w:p w14:paraId="53364FBD" w14:textId="761A9D5D" w:rsidR="002E65A2" w:rsidRDefault="002E65A2" w:rsidP="004D1A9E">
      <w:pPr>
        <w:pStyle w:val="BasistekstSURF"/>
        <w:numPr>
          <w:ilvl w:val="0"/>
          <w:numId w:val="36"/>
        </w:numPr>
      </w:pPr>
      <w:r>
        <w:t xml:space="preserve">Opdrachtnemer voert de standaard Change uit </w:t>
      </w:r>
      <w:proofErr w:type="gramStart"/>
      <w:r>
        <w:t>conform</w:t>
      </w:r>
      <w:proofErr w:type="gramEnd"/>
      <w:r>
        <w:t xml:space="preserve"> de bij de standaard Change behorende doorlooptijd;</w:t>
      </w:r>
    </w:p>
    <w:p w14:paraId="659DDC20" w14:textId="2B43243E" w:rsidR="002E65A2" w:rsidRDefault="002E65A2" w:rsidP="004D1A9E">
      <w:pPr>
        <w:pStyle w:val="BasistekstSURF"/>
        <w:numPr>
          <w:ilvl w:val="0"/>
          <w:numId w:val="36"/>
        </w:numPr>
      </w:pPr>
      <w:r>
        <w:t>Zodra de Change afgehandeld is, licht Opdrachtnemer [</w:t>
      </w:r>
      <w:r w:rsidRPr="002E65A2">
        <w:rPr>
          <w:highlight w:val="yellow"/>
        </w:rPr>
        <w:t>Functioneel Beheer</w:t>
      </w:r>
      <w:r>
        <w:t>] van Opdrachtgever in;</w:t>
      </w:r>
    </w:p>
    <w:p w14:paraId="6A736056" w14:textId="1D849F18" w:rsidR="002E65A2" w:rsidRDefault="002E65A2" w:rsidP="004D1A9E">
      <w:pPr>
        <w:pStyle w:val="BasistekstSURF"/>
        <w:numPr>
          <w:ilvl w:val="0"/>
          <w:numId w:val="36"/>
        </w:numPr>
      </w:pPr>
      <w:r>
        <w:t>Opdrachtnemer en [</w:t>
      </w:r>
      <w:r w:rsidRPr="002E65A2">
        <w:rPr>
          <w:highlight w:val="yellow"/>
        </w:rPr>
        <w:t>Functioneel Beheer</w:t>
      </w:r>
      <w:r>
        <w:t>] van Opdrachtgever sluiten de Change in hun respectievelijke tools.</w:t>
      </w:r>
    </w:p>
    <w:p w14:paraId="4ABF0463" w14:textId="77777777" w:rsidR="002E65A2" w:rsidRDefault="002E65A2" w:rsidP="002E65A2">
      <w:pPr>
        <w:pStyle w:val="BasistekstSURF"/>
      </w:pPr>
    </w:p>
    <w:p w14:paraId="1438D26A" w14:textId="15BC2A7C" w:rsidR="002E65A2" w:rsidRDefault="002E65A2" w:rsidP="002E65A2">
      <w:pPr>
        <w:pStyle w:val="BasistekstSURF"/>
      </w:pPr>
      <w:r>
        <w:t>Niet-standaard Changes:</w:t>
      </w:r>
    </w:p>
    <w:p w14:paraId="52E3F49A" w14:textId="72B1D36E" w:rsidR="002E65A2" w:rsidRDefault="002E65A2" w:rsidP="004D1A9E">
      <w:pPr>
        <w:pStyle w:val="BasistekstSURF"/>
        <w:numPr>
          <w:ilvl w:val="0"/>
          <w:numId w:val="37"/>
        </w:numPr>
      </w:pPr>
      <w:r>
        <w:t>[</w:t>
      </w:r>
      <w:r w:rsidRPr="002E65A2">
        <w:rPr>
          <w:highlight w:val="yellow"/>
        </w:rPr>
        <w:t>Beheerder</w:t>
      </w:r>
      <w:r>
        <w:t xml:space="preserve">] van Opdrachtgever kan een niet-standaard Change indienen via e-mail naar de Servicedesk van Opdrachtnemer en geeft daarbij het changenummer van Opdrachtgever op. Dit Changenummer wordt in alle communicatie </w:t>
      </w:r>
      <w:proofErr w:type="gramStart"/>
      <w:r>
        <w:t>betreffende</w:t>
      </w:r>
      <w:proofErr w:type="gramEnd"/>
      <w:r>
        <w:t xml:space="preserve"> het wijzigingsverzoek tussen Opdrachtnemer en Opdrachtgever vermeld;</w:t>
      </w:r>
    </w:p>
    <w:p w14:paraId="0E2BA57E" w14:textId="16AE29FE" w:rsidR="002E65A2" w:rsidRDefault="002E65A2" w:rsidP="004D1A9E">
      <w:pPr>
        <w:pStyle w:val="BasistekstSURF"/>
        <w:numPr>
          <w:ilvl w:val="0"/>
          <w:numId w:val="37"/>
        </w:numPr>
      </w:pPr>
      <w:r>
        <w:lastRenderedPageBreak/>
        <w:t>Opdrachtnemer Servicedesk meldt Opdrachtgever [</w:t>
      </w:r>
      <w:r w:rsidRPr="002E65A2">
        <w:rPr>
          <w:highlight w:val="yellow"/>
        </w:rPr>
        <w:t>Functioneel Beheer</w:t>
      </w:r>
      <w:r>
        <w:t>] het eigen Changenummer waaronder de Change in behandeling is genomen;</w:t>
      </w:r>
    </w:p>
    <w:p w14:paraId="3B789BAE" w14:textId="328DB94F" w:rsidR="002E65A2" w:rsidRDefault="002E65A2" w:rsidP="004D1A9E">
      <w:pPr>
        <w:pStyle w:val="BasistekstSURF"/>
        <w:numPr>
          <w:ilvl w:val="0"/>
          <w:numId w:val="37"/>
        </w:numPr>
      </w:pPr>
      <w:r>
        <w:t xml:space="preserve">Opdrachtnemer maakt op basis van de gegevens uit het Change </w:t>
      </w:r>
      <w:proofErr w:type="spellStart"/>
      <w:r>
        <w:t>request</w:t>
      </w:r>
      <w:proofErr w:type="spellEnd"/>
      <w:r>
        <w:t xml:space="preserve"> een offerte waarin in ieder geval het volgende is opgenomen: de specificaties van de uit te voeren Niet-standaard Change, wijze van uitvoering en oplevering, maximale levertijd, planning en prijs van de uitvoering van de Niet-standaard Change, gebaseerd op de in het Prijzenblad opgegeven uurtarieven;</w:t>
      </w:r>
    </w:p>
    <w:p w14:paraId="1CF931F0" w14:textId="227A863E" w:rsidR="002E65A2" w:rsidRDefault="002E65A2" w:rsidP="004D1A9E">
      <w:pPr>
        <w:pStyle w:val="BasistekstSURF"/>
        <w:numPr>
          <w:ilvl w:val="0"/>
          <w:numId w:val="37"/>
        </w:numPr>
      </w:pPr>
      <w:r>
        <w:t>Opdrachtgever geeft per e-mail, op basis van de offerte, via de [</w:t>
      </w:r>
      <w:proofErr w:type="spellStart"/>
      <w:r>
        <w:t>Afdelings</w:t>
      </w:r>
      <w:proofErr w:type="spellEnd"/>
      <w:r>
        <w:t xml:space="preserve"> Manager] een financieel akkoord voor de Change;</w:t>
      </w:r>
    </w:p>
    <w:p w14:paraId="1EFD81DB" w14:textId="3BA4F6B5" w:rsidR="002E65A2" w:rsidRDefault="002E65A2" w:rsidP="004D1A9E">
      <w:pPr>
        <w:pStyle w:val="BasistekstSURF"/>
        <w:numPr>
          <w:ilvl w:val="0"/>
          <w:numId w:val="37"/>
        </w:numPr>
      </w:pPr>
      <w:r>
        <w:t xml:space="preserve">Opdrachtnemer maakt een Change </w:t>
      </w:r>
      <w:proofErr w:type="spellStart"/>
      <w:r>
        <w:t>Implementation</w:t>
      </w:r>
      <w:proofErr w:type="spellEnd"/>
      <w:r>
        <w:t xml:space="preserve"> Plan (CIP). Het CIP bevat een omschrijving en motivatie van de Change, een begin- en startdatum en –tijd, en een nadere specificatie van risico en impact. In het CIP wordt, indien relevant, ook melding gemaakt van in te zetten resources door Opdrachtgever. Het CIP, of de relevante informatie daaruit, wordt opgestuurd naar de Opdrachtgever [</w:t>
      </w:r>
      <w:r w:rsidRPr="002E65A2">
        <w:rPr>
          <w:highlight w:val="yellow"/>
        </w:rPr>
        <w:t>Change Manager</w:t>
      </w:r>
      <w:r>
        <w:t>];</w:t>
      </w:r>
    </w:p>
    <w:p w14:paraId="7E6B74D6" w14:textId="1F445DBA" w:rsidR="002E65A2" w:rsidRDefault="002E65A2" w:rsidP="004D1A9E">
      <w:pPr>
        <w:pStyle w:val="BasistekstSURF"/>
        <w:numPr>
          <w:ilvl w:val="0"/>
          <w:numId w:val="37"/>
        </w:numPr>
      </w:pPr>
      <w:r>
        <w:t>De [</w:t>
      </w:r>
      <w:r w:rsidRPr="002E65A2">
        <w:rPr>
          <w:highlight w:val="yellow"/>
        </w:rPr>
        <w:t>Change Manager</w:t>
      </w:r>
      <w:r>
        <w:t xml:space="preserve">] Opdrachtgever verkrijgt interne goedkeuring voor de Change. </w:t>
      </w:r>
      <w:proofErr w:type="gramStart"/>
      <w:r>
        <w:t>Hij /</w:t>
      </w:r>
      <w:proofErr w:type="gramEnd"/>
      <w:r>
        <w:t xml:space="preserve"> zij beoordeelt het voorstel met de betrokken beheerder(s) en eventueel binnen het CAB (bij hoge impact of risico). Zo nodig wordt Opdrachtnemer om extra toelichting gevraagd;</w:t>
      </w:r>
    </w:p>
    <w:p w14:paraId="7B6E447A" w14:textId="0059EF32" w:rsidR="002E65A2" w:rsidRDefault="002E65A2" w:rsidP="004D1A9E">
      <w:pPr>
        <w:pStyle w:val="BasistekstSURF"/>
        <w:numPr>
          <w:ilvl w:val="0"/>
          <w:numId w:val="37"/>
        </w:numPr>
      </w:pPr>
      <w:r>
        <w:t>[</w:t>
      </w:r>
      <w:r w:rsidRPr="002E65A2">
        <w:rPr>
          <w:highlight w:val="yellow"/>
        </w:rPr>
        <w:t>Change Manager</w:t>
      </w:r>
      <w:r>
        <w:t>] Opdrachtgever communiceert Go/No Go aan [</w:t>
      </w:r>
      <w:r w:rsidRPr="002E65A2">
        <w:rPr>
          <w:highlight w:val="yellow"/>
        </w:rPr>
        <w:t>Change Manager</w:t>
      </w:r>
      <w:r>
        <w:t>] Opdrachtnemer;</w:t>
      </w:r>
    </w:p>
    <w:p w14:paraId="5045FD92" w14:textId="2CDB0A90" w:rsidR="002E65A2" w:rsidRDefault="002E65A2" w:rsidP="004D1A9E">
      <w:pPr>
        <w:pStyle w:val="BasistekstSURF"/>
        <w:numPr>
          <w:ilvl w:val="0"/>
          <w:numId w:val="37"/>
        </w:numPr>
      </w:pPr>
      <w:r>
        <w:t xml:space="preserve">Bij een positieve beslissing voert Opdrachtnemer de Change uit </w:t>
      </w:r>
      <w:proofErr w:type="gramStart"/>
      <w:r>
        <w:t>conform</w:t>
      </w:r>
      <w:proofErr w:type="gramEnd"/>
      <w:r>
        <w:t xml:space="preserve"> het CIP;</w:t>
      </w:r>
    </w:p>
    <w:p w14:paraId="281DB09E" w14:textId="2A7439CB" w:rsidR="002E65A2" w:rsidRDefault="002E65A2" w:rsidP="004D1A9E">
      <w:pPr>
        <w:pStyle w:val="BasistekstSURF"/>
        <w:numPr>
          <w:ilvl w:val="0"/>
          <w:numId w:val="37"/>
        </w:numPr>
      </w:pPr>
      <w:r>
        <w:t>Bij een negatieve beslissing stelt Opdrachtnemer het CIP bij, zie verder vanaf punt 5;</w:t>
      </w:r>
    </w:p>
    <w:p w14:paraId="160D6A6D" w14:textId="46FA058B" w:rsidR="002E65A2" w:rsidRDefault="002E65A2" w:rsidP="004D1A9E">
      <w:pPr>
        <w:pStyle w:val="BasistekstSURF"/>
        <w:numPr>
          <w:ilvl w:val="0"/>
          <w:numId w:val="37"/>
        </w:numPr>
      </w:pPr>
      <w:r>
        <w:t>Zodra de Change uitgevoerd is, stelt [</w:t>
      </w:r>
      <w:r w:rsidRPr="002E65A2">
        <w:rPr>
          <w:highlight w:val="yellow"/>
        </w:rPr>
        <w:t>Change Manager</w:t>
      </w:r>
      <w:r>
        <w:t>] Opdrachtnemer de [</w:t>
      </w:r>
      <w:r w:rsidRPr="002E65A2">
        <w:rPr>
          <w:highlight w:val="yellow"/>
        </w:rPr>
        <w:t>Change Manager</w:t>
      </w:r>
      <w:r>
        <w:t>] Opdrachtgever hiervan per e-mail op de hoogte;</w:t>
      </w:r>
    </w:p>
    <w:p w14:paraId="1BB8A6F3" w14:textId="145843FC" w:rsidR="002E65A2" w:rsidRDefault="002E65A2" w:rsidP="004D1A9E">
      <w:pPr>
        <w:pStyle w:val="BasistekstSURF"/>
        <w:numPr>
          <w:ilvl w:val="0"/>
          <w:numId w:val="37"/>
        </w:numPr>
      </w:pPr>
      <w:r>
        <w:t>De [</w:t>
      </w:r>
      <w:r w:rsidRPr="002E65A2">
        <w:rPr>
          <w:highlight w:val="yellow"/>
        </w:rPr>
        <w:t>Change Manager</w:t>
      </w:r>
      <w:r>
        <w:t>] Opdrachtgever meldt aan [</w:t>
      </w:r>
      <w:r w:rsidRPr="002E65A2">
        <w:rPr>
          <w:highlight w:val="yellow"/>
        </w:rPr>
        <w:t>Change Manager</w:t>
      </w:r>
      <w:r>
        <w:t>] Opdrachtnemer of akkoord wordt gegaan met het resultaat (de ‘</w:t>
      </w:r>
      <w:proofErr w:type="spellStart"/>
      <w:r>
        <w:t>sign</w:t>
      </w:r>
      <w:proofErr w:type="spellEnd"/>
      <w:r>
        <w:t>-off’);</w:t>
      </w:r>
    </w:p>
    <w:p w14:paraId="6B7FCD43" w14:textId="0143FECF" w:rsidR="002E65A2" w:rsidRDefault="002E65A2" w:rsidP="004D1A9E">
      <w:pPr>
        <w:pStyle w:val="BasistekstSURF"/>
        <w:numPr>
          <w:ilvl w:val="0"/>
          <w:numId w:val="37"/>
        </w:numPr>
      </w:pPr>
      <w:r>
        <w:t>Bij niet akkoord van het Change resultaat, voert Opdrachtnemer alsnog de benodigde activiteiten uit voor het verkrijgen van een ‘</w:t>
      </w:r>
      <w:proofErr w:type="spellStart"/>
      <w:r>
        <w:t>sign</w:t>
      </w:r>
      <w:proofErr w:type="spellEnd"/>
      <w:r>
        <w:t>-off’, zie verder vanaf punt 11.</w:t>
      </w:r>
    </w:p>
    <w:p w14:paraId="1BACA472" w14:textId="77777777" w:rsidR="002E65A2" w:rsidRDefault="002E65A2" w:rsidP="002E65A2">
      <w:pPr>
        <w:pStyle w:val="BasistekstSURF"/>
      </w:pPr>
    </w:p>
    <w:p w14:paraId="55391BF8" w14:textId="6CCC5749" w:rsidR="002E65A2" w:rsidRDefault="002E65A2" w:rsidP="002E65A2">
      <w:pPr>
        <w:pStyle w:val="BasistekstSURF"/>
      </w:pPr>
      <w:r w:rsidRPr="002E65A2">
        <w:t>N.B.: Voor een “niet-standaard Change” op initiatief van Opdrachtnemer worden de stappen vanaf punt 5 gevolgd.</w:t>
      </w:r>
    </w:p>
    <w:p w14:paraId="4092D97C" w14:textId="5A97FC95" w:rsidR="002E65A2" w:rsidRPr="002E65A2" w:rsidRDefault="002E65A2" w:rsidP="002E65A2">
      <w:pPr>
        <w:pStyle w:val="Kop3"/>
      </w:pPr>
      <w:bookmarkStart w:id="21" w:name="_Toc185515543"/>
      <w:r>
        <w:t>Afspraken m.b.t. Change Management</w:t>
      </w:r>
      <w:bookmarkEnd w:id="21"/>
    </w:p>
    <w:p w14:paraId="7E23AD41" w14:textId="4D6F50EB" w:rsidR="002E65A2" w:rsidRDefault="002E65A2" w:rsidP="004D1A9E">
      <w:pPr>
        <w:pStyle w:val="BasistekstSURF"/>
        <w:numPr>
          <w:ilvl w:val="0"/>
          <w:numId w:val="38"/>
        </w:numPr>
      </w:pPr>
      <w:r>
        <w:t>Alle Changes op de beheerde omgeving lopen via het Opdrachtgever Change proces;</w:t>
      </w:r>
    </w:p>
    <w:p w14:paraId="39BA8728" w14:textId="3224A1AB" w:rsidR="002E65A2" w:rsidRDefault="002E65A2" w:rsidP="004D1A9E">
      <w:pPr>
        <w:pStyle w:val="BasistekstSURF"/>
        <w:numPr>
          <w:ilvl w:val="0"/>
          <w:numId w:val="38"/>
        </w:numPr>
      </w:pPr>
      <w:r>
        <w:t>Wijzigingsverzoeken kunnen alleen via [</w:t>
      </w:r>
      <w:r w:rsidRPr="002E65A2">
        <w:rPr>
          <w:highlight w:val="yellow"/>
        </w:rPr>
        <w:t>Functioneel Beheer</w:t>
      </w:r>
      <w:r>
        <w:t>] van Opdrachtgever bij Opdrachtnemer ingediend worden. Opdrachtnemer ziet hierop toe;</w:t>
      </w:r>
    </w:p>
    <w:p w14:paraId="43DFDCA0" w14:textId="24B51C2C" w:rsidR="002E65A2" w:rsidRDefault="002E65A2" w:rsidP="004D1A9E">
      <w:pPr>
        <w:pStyle w:val="BasistekstSURF"/>
        <w:numPr>
          <w:ilvl w:val="0"/>
          <w:numId w:val="38"/>
        </w:numPr>
      </w:pPr>
      <w:r>
        <w:t xml:space="preserve">Verzoeken worden na registratie in de </w:t>
      </w:r>
      <w:proofErr w:type="gramStart"/>
      <w:r>
        <w:t>service management</w:t>
      </w:r>
      <w:proofErr w:type="gramEnd"/>
      <w:r>
        <w:t xml:space="preserve"> tool (Opdrachtgever) vergezeld van een Change/referentie-nummer gedistribueerd aan Servicedesk van Opdrachtnemer;</w:t>
      </w:r>
    </w:p>
    <w:p w14:paraId="2B20507D" w14:textId="780F3BE6" w:rsidR="002E65A2" w:rsidRPr="009B005A" w:rsidRDefault="002E65A2" w:rsidP="004D1A9E">
      <w:pPr>
        <w:pStyle w:val="BasistekstSURF"/>
        <w:numPr>
          <w:ilvl w:val="0"/>
          <w:numId w:val="38"/>
        </w:numPr>
      </w:pPr>
      <w:r>
        <w:t xml:space="preserve">Communicatie over Changes, tijdens de afhandeling hiervan, tussen Opdrachtnemer en Opdrachtgever kan telefonisch plaatsvinden op voorwaarde dat de benodigde registraties worden bijgehouden in de betreffende </w:t>
      </w:r>
      <w:proofErr w:type="gramStart"/>
      <w:r>
        <w:t>service management</w:t>
      </w:r>
      <w:proofErr w:type="gramEnd"/>
      <w:r>
        <w:t xml:space="preserve"> tool(s).</w:t>
      </w:r>
    </w:p>
    <w:p w14:paraId="5240B271" w14:textId="5A289E75" w:rsidR="00A17AFF" w:rsidRDefault="00293F3B" w:rsidP="00A17AFF">
      <w:pPr>
        <w:pStyle w:val="Kop2"/>
      </w:pPr>
      <w:bookmarkStart w:id="22" w:name="_Toc185515544"/>
      <w:r>
        <w:t>Release Management</w:t>
      </w:r>
      <w:bookmarkEnd w:id="22"/>
    </w:p>
    <w:p w14:paraId="2EE30D57" w14:textId="77777777" w:rsidR="00293F3B" w:rsidRDefault="00293F3B" w:rsidP="00293F3B">
      <w:pPr>
        <w:pStyle w:val="BasistekstSURF"/>
      </w:pPr>
      <w:r>
        <w:t>Het doel van Release Management is het uitrollen van software of hardware die correct, geautoriseerd en (integraal) getest is. Dit vindt op zodanige wijze plaats dat er een minimale verstoring van de dienstverlening is.</w:t>
      </w:r>
    </w:p>
    <w:p w14:paraId="57837C13" w14:textId="77777777" w:rsidR="00293F3B" w:rsidRDefault="00293F3B" w:rsidP="00293F3B">
      <w:pPr>
        <w:pStyle w:val="BasistekstSURF"/>
      </w:pPr>
      <w:r>
        <w:lastRenderedPageBreak/>
        <w:t>Het behelst het traject van ontwikkelen, testen, ter beschikking stellen van nieuwe (versies van) software en hardware en het verzorgen van kennisoverdracht.</w:t>
      </w:r>
    </w:p>
    <w:p w14:paraId="6A3BCAF4" w14:textId="77777777" w:rsidR="00293F3B" w:rsidRDefault="00293F3B" w:rsidP="00293F3B">
      <w:pPr>
        <w:pStyle w:val="BasistekstSURF"/>
      </w:pPr>
    </w:p>
    <w:p w14:paraId="12E5DB9E" w14:textId="3E5B69E4" w:rsidR="00293F3B" w:rsidRDefault="00293F3B" w:rsidP="00293F3B">
      <w:pPr>
        <w:pStyle w:val="BasistekstSURF"/>
      </w:pPr>
      <w:r>
        <w:t xml:space="preserve">Het proces Release Management heeft veel raakvlakken met het proces Change Management. Een Release is een Change of groep van Changes, die moet worden doorgevoerd in de </w:t>
      </w:r>
      <w:proofErr w:type="gramStart"/>
      <w:r>
        <w:t>ICT omgeving</w:t>
      </w:r>
      <w:proofErr w:type="gramEnd"/>
      <w:r>
        <w:t>. De Changes worden niet afzonderlijk afgehandeld, maar als een samengestelde Release geïmplementeerd. Binnen Opdrachtgever bestaan Releases uit Changes met betrekking tot de functionaliteit van één of meer bedrijfsinformatiesystemen, eventueel in combinatie met een gewijzigde versie van een besturingssysteem, of een correctieve Change gerelateerd aan het bedrijfsinformatiesysteem.</w:t>
      </w:r>
    </w:p>
    <w:p w14:paraId="1727023C" w14:textId="77777777" w:rsidR="00293F3B" w:rsidRDefault="00293F3B" w:rsidP="00293F3B">
      <w:pPr>
        <w:pStyle w:val="BasistekstSURF"/>
      </w:pPr>
    </w:p>
    <w:p w14:paraId="232AC7C2" w14:textId="4E8D765D" w:rsidR="00293F3B" w:rsidRDefault="00293F3B" w:rsidP="00293F3B">
      <w:pPr>
        <w:pStyle w:val="BasistekstSURF"/>
      </w:pPr>
      <w:r>
        <w:t>Deelnemende partijen aan het Release Management proces zijn:</w:t>
      </w:r>
    </w:p>
    <w:tbl>
      <w:tblPr>
        <w:tblStyle w:val="Professioneletabel"/>
        <w:tblW w:w="0" w:type="auto"/>
        <w:tblLayout w:type="fixed"/>
        <w:tblLook w:val="01E0" w:firstRow="1" w:lastRow="1" w:firstColumn="1" w:lastColumn="1" w:noHBand="0" w:noVBand="0"/>
      </w:tblPr>
      <w:tblGrid>
        <w:gridCol w:w="3190"/>
        <w:gridCol w:w="3225"/>
      </w:tblGrid>
      <w:tr w:rsidR="00293F3B" w:rsidRPr="0041069A" w14:paraId="0A6975DE" w14:textId="77777777" w:rsidTr="00C14EF4">
        <w:trPr>
          <w:cnfStyle w:val="100000000000" w:firstRow="1" w:lastRow="0" w:firstColumn="0" w:lastColumn="0" w:oddVBand="0" w:evenVBand="0" w:oddHBand="0" w:evenHBand="0" w:firstRowFirstColumn="0" w:firstRowLastColumn="0" w:lastRowFirstColumn="0" w:lastRowLastColumn="0"/>
          <w:trHeight w:hRule="exact" w:val="340"/>
        </w:trPr>
        <w:tc>
          <w:tcPr>
            <w:tcW w:w="6415" w:type="dxa"/>
            <w:gridSpan w:val="2"/>
            <w:shd w:val="clear" w:color="auto" w:fill="92D050"/>
          </w:tcPr>
          <w:p w14:paraId="4BDA227A" w14:textId="77777777" w:rsidR="00293F3B" w:rsidRPr="0041069A" w:rsidRDefault="00293F3B" w:rsidP="00C14EF4">
            <w:pPr>
              <w:tabs>
                <w:tab w:val="left" w:pos="3286"/>
              </w:tabs>
              <w:spacing w:before="70"/>
              <w:ind w:left="96"/>
              <w:rPr>
                <w:rFonts w:eastAsia="Verdana" w:cs="Verdana"/>
              </w:rPr>
            </w:pPr>
            <w:r w:rsidRPr="0041069A">
              <w:rPr>
                <w:rFonts w:cs="Verdana"/>
              </w:rPr>
              <w:t>Opdrachtgever</w:t>
            </w:r>
            <w:r w:rsidRPr="0041069A">
              <w:rPr>
                <w:rFonts w:eastAsia="Calibri"/>
                <w:b w:val="0"/>
                <w:spacing w:val="-1"/>
              </w:rPr>
              <w:tab/>
            </w:r>
            <w:r w:rsidRPr="00D60556">
              <w:rPr>
                <w:rFonts w:eastAsia="Calibri"/>
                <w:spacing w:val="-1"/>
              </w:rPr>
              <w:t>Opdrachtnemer</w:t>
            </w:r>
          </w:p>
        </w:tc>
      </w:tr>
      <w:tr w:rsidR="00293F3B" w:rsidRPr="0041069A" w14:paraId="1FFD5F5F" w14:textId="77777777" w:rsidTr="00C14EF4">
        <w:trPr>
          <w:trHeight w:hRule="exact" w:val="432"/>
        </w:trPr>
        <w:tc>
          <w:tcPr>
            <w:tcW w:w="3190" w:type="dxa"/>
          </w:tcPr>
          <w:p w14:paraId="0ADB8D6F" w14:textId="77777777" w:rsidR="00293F3B" w:rsidRPr="0041069A" w:rsidRDefault="00293F3B" w:rsidP="004D1A9E">
            <w:pPr>
              <w:numPr>
                <w:ilvl w:val="0"/>
                <w:numId w:val="40"/>
              </w:numPr>
              <w:tabs>
                <w:tab w:val="left" w:pos="435"/>
              </w:tabs>
              <w:spacing w:line="206" w:lineRule="exact"/>
              <w:ind w:hanging="338"/>
              <w:rPr>
                <w:rFonts w:eastAsia="Verdana" w:cs="Verdana"/>
              </w:rPr>
            </w:pPr>
            <w:r>
              <w:rPr>
                <w:rFonts w:eastAsia="Calibri"/>
                <w:spacing w:val="-1"/>
              </w:rPr>
              <w:t>Functioneel Beheerder</w:t>
            </w:r>
          </w:p>
        </w:tc>
        <w:tc>
          <w:tcPr>
            <w:tcW w:w="3225" w:type="dxa"/>
          </w:tcPr>
          <w:p w14:paraId="23CD8F40" w14:textId="77777777" w:rsidR="00293F3B" w:rsidRPr="0041069A" w:rsidRDefault="00293F3B" w:rsidP="004D1A9E">
            <w:pPr>
              <w:numPr>
                <w:ilvl w:val="0"/>
                <w:numId w:val="39"/>
              </w:numPr>
              <w:tabs>
                <w:tab w:val="left" w:pos="435"/>
              </w:tabs>
              <w:spacing w:before="2" w:line="240" w:lineRule="auto"/>
              <w:ind w:hanging="338"/>
              <w:rPr>
                <w:rFonts w:eastAsia="Verdana" w:cs="Verdana"/>
              </w:rPr>
            </w:pPr>
            <w:r>
              <w:rPr>
                <w:rFonts w:eastAsia="Calibri"/>
                <w:spacing w:val="-1"/>
                <w:highlight w:val="yellow"/>
              </w:rPr>
              <w:t>Functionaris</w:t>
            </w:r>
          </w:p>
        </w:tc>
      </w:tr>
    </w:tbl>
    <w:p w14:paraId="5AA4E04A" w14:textId="04BD7AEA" w:rsidR="00293F3B" w:rsidRPr="00293F3B" w:rsidRDefault="00293F3B" w:rsidP="00293F3B">
      <w:pPr>
        <w:pStyle w:val="BasistekstSURF"/>
      </w:pPr>
      <w:r w:rsidRPr="00293F3B">
        <w:t>Alleen bovengenoemde partijen zijn gerechtigd om verzoeken tot Releases in te dienen.</w:t>
      </w:r>
    </w:p>
    <w:p w14:paraId="74986B83" w14:textId="75474686" w:rsidR="00A17AFF" w:rsidRDefault="00293F3B" w:rsidP="00293F3B">
      <w:pPr>
        <w:pStyle w:val="Kop3"/>
      </w:pPr>
      <w:bookmarkStart w:id="23" w:name="_Toc185515545"/>
      <w:r>
        <w:t>Procedure Release Management</w:t>
      </w:r>
      <w:bookmarkEnd w:id="23"/>
    </w:p>
    <w:p w14:paraId="1A020DFB" w14:textId="77777777" w:rsidR="00293F3B" w:rsidRDefault="00293F3B" w:rsidP="00293F3B">
      <w:pPr>
        <w:pStyle w:val="BasistekstSURF"/>
      </w:pPr>
      <w:r>
        <w:t>Klassieke omgevingen:</w:t>
      </w:r>
    </w:p>
    <w:p w14:paraId="22D56FB9" w14:textId="5DB4A5D1" w:rsidR="00293F3B" w:rsidRDefault="00293F3B" w:rsidP="004D1A9E">
      <w:pPr>
        <w:pStyle w:val="BasistekstSURF"/>
        <w:numPr>
          <w:ilvl w:val="0"/>
          <w:numId w:val="41"/>
        </w:numPr>
      </w:pPr>
      <w:r>
        <w:t xml:space="preserve">Alleen in overleg en met goedkeuring van de Opdrachtgever worden releases door Opdrachtnemer uitgevoerd of heeft Opdrachtgever de mogelijkheid om het implementeren van de functionaliteit uit te stellen. Het plaatsen van releases wordt </w:t>
      </w:r>
      <w:proofErr w:type="spellStart"/>
      <w:r>
        <w:t>gematched</w:t>
      </w:r>
      <w:proofErr w:type="spellEnd"/>
      <w:r>
        <w:t xml:space="preserve"> met de Onderwijs kalender;</w:t>
      </w:r>
    </w:p>
    <w:p w14:paraId="712BCAEB" w14:textId="2149E4BB" w:rsidR="00293F3B" w:rsidRDefault="00293F3B" w:rsidP="004D1A9E">
      <w:pPr>
        <w:pStyle w:val="BasistekstSURF"/>
        <w:numPr>
          <w:ilvl w:val="0"/>
          <w:numId w:val="41"/>
        </w:numPr>
      </w:pPr>
      <w:r>
        <w:t>Voorgenomen Releases zullen uiterlijk [</w:t>
      </w:r>
      <w:r w:rsidRPr="00293F3B">
        <w:rPr>
          <w:highlight w:val="yellow"/>
        </w:rPr>
        <w:t>acht (8)</w:t>
      </w:r>
      <w:r>
        <w:t>] weken van tevoren bekendgemaakt en inzichtelijk gemaakt worden aan Opdrachtgever en [</w:t>
      </w:r>
      <w:r w:rsidRPr="00293F3B">
        <w:rPr>
          <w:highlight w:val="yellow"/>
        </w:rPr>
        <w:t>zes (6)</w:t>
      </w:r>
      <w:r>
        <w:t>] weken van tevoren in de acceptatie omgeving ter test aangeboden worden aan Opdrachtgever;</w:t>
      </w:r>
    </w:p>
    <w:p w14:paraId="38149AD9" w14:textId="51036353" w:rsidR="00293F3B" w:rsidRDefault="00293F3B" w:rsidP="004D1A9E">
      <w:pPr>
        <w:pStyle w:val="BasistekstSURF"/>
        <w:numPr>
          <w:ilvl w:val="0"/>
          <w:numId w:val="41"/>
        </w:numPr>
      </w:pPr>
      <w:r>
        <w:t>Na het plaatsen van de release in de acceptatie omgeving zal Opdrachtgever [</w:t>
      </w:r>
      <w:r w:rsidRPr="00293F3B">
        <w:rPr>
          <w:highlight w:val="yellow"/>
        </w:rPr>
        <w:t>zes (6)</w:t>
      </w:r>
      <w:r>
        <w:t>] weken de tijd krijgen de nieuwe release te testen;</w:t>
      </w:r>
    </w:p>
    <w:p w14:paraId="09854BE1" w14:textId="763CED68" w:rsidR="00293F3B" w:rsidRDefault="00293F3B" w:rsidP="004D1A9E">
      <w:pPr>
        <w:pStyle w:val="BasistekstSURF"/>
        <w:numPr>
          <w:ilvl w:val="0"/>
          <w:numId w:val="41"/>
        </w:numPr>
      </w:pPr>
      <w:r>
        <w:t>Indien een release voor Opdrachtgever niet wenselijk is om op de aangekondigde datum op productie te plaatsen, of als gevolg van geconstateerde fouten/gebreken in de software, dan zal Opdrachtgever met Opdrachtnemer in overleg treden om de release uit te stellen. Een verzoek hiertoe dient gemotiveerd aan Opdrachtnemer gedaan te worden. Opdrachtnemer verplicht zich om de bevindingen z.s.m. op te lossen;</w:t>
      </w:r>
    </w:p>
    <w:p w14:paraId="59BCB06F" w14:textId="375312ED" w:rsidR="00293F3B" w:rsidRDefault="00293F3B" w:rsidP="004D1A9E">
      <w:pPr>
        <w:pStyle w:val="BasistekstSURF"/>
        <w:numPr>
          <w:ilvl w:val="0"/>
          <w:numId w:val="41"/>
        </w:numPr>
      </w:pPr>
      <w:r>
        <w:t xml:space="preserve">Bug </w:t>
      </w:r>
      <w:proofErr w:type="spellStart"/>
      <w:r>
        <w:t>fixes</w:t>
      </w:r>
      <w:proofErr w:type="spellEnd"/>
      <w:r>
        <w:t xml:space="preserve"> zullen tenminste 24 uur vooraf aan Opdrachtgever via e-mail kenbaar worden gemaakt, tenzij de aard van het op te lossen probleem of bug een kortere termijn rechtvaardigt. Opdrachtnemer waarborgt hierbij de belangen van Opdrachtgever ten aanzien van een correcte dienstverlening;</w:t>
      </w:r>
    </w:p>
    <w:p w14:paraId="1F8F9F29" w14:textId="738A8244" w:rsidR="00293F3B" w:rsidRDefault="00293F3B" w:rsidP="004D1A9E">
      <w:pPr>
        <w:pStyle w:val="BasistekstSURF"/>
        <w:numPr>
          <w:ilvl w:val="0"/>
          <w:numId w:val="41"/>
        </w:numPr>
      </w:pPr>
      <w:r>
        <w:t>Opdrachtnemer zorgt dat de beschikbaarheid van de omgevingen dusdanig wordt uitgevoerd, dat een onnodige onderbreking van de dienstverlening wordt voorkomen;</w:t>
      </w:r>
    </w:p>
    <w:p w14:paraId="63D9A482" w14:textId="198851D4" w:rsidR="00293F3B" w:rsidRDefault="00293F3B" w:rsidP="004D1A9E">
      <w:pPr>
        <w:pStyle w:val="BasistekstSURF"/>
        <w:numPr>
          <w:ilvl w:val="0"/>
          <w:numId w:val="41"/>
        </w:numPr>
      </w:pPr>
      <w:r>
        <w:t xml:space="preserve">Het uitvoeren van releases en bug </w:t>
      </w:r>
      <w:proofErr w:type="spellStart"/>
      <w:r>
        <w:t>fixes</w:t>
      </w:r>
      <w:proofErr w:type="spellEnd"/>
      <w:r>
        <w:t xml:space="preserve"> door Opdrachtnemer vindt plaats buiten de Service </w:t>
      </w:r>
      <w:proofErr w:type="spellStart"/>
      <w:r>
        <w:t>Window</w:t>
      </w:r>
      <w:proofErr w:type="spellEnd"/>
      <w:r>
        <w:t xml:space="preserve"> maar altijd eerst na overleg met Opdrachtgever;</w:t>
      </w:r>
    </w:p>
    <w:p w14:paraId="2F890D68" w14:textId="17FA2DC2" w:rsidR="00293F3B" w:rsidRDefault="00293F3B" w:rsidP="004D1A9E">
      <w:pPr>
        <w:pStyle w:val="BasistekstSURF"/>
        <w:numPr>
          <w:ilvl w:val="0"/>
          <w:numId w:val="41"/>
        </w:numPr>
      </w:pPr>
      <w:r>
        <w:t>Opdrachtnemer zal een releasekalender ter beschikking stellen die voor de komende 12 maanden de geplande activiteiten laat zien.</w:t>
      </w:r>
    </w:p>
    <w:p w14:paraId="37D42420" w14:textId="6B5BA02E" w:rsidR="00293F3B" w:rsidRDefault="00293F3B" w:rsidP="004D1A9E">
      <w:pPr>
        <w:pStyle w:val="BasistekstSURF"/>
        <w:numPr>
          <w:ilvl w:val="0"/>
          <w:numId w:val="41"/>
        </w:numPr>
      </w:pPr>
      <w:r>
        <w:t xml:space="preserve">Opdrachtnemer ondersteunt de software tot tenminste 12 maanden na de release van de laatste versie. Software error </w:t>
      </w:r>
      <w:proofErr w:type="spellStart"/>
      <w:r>
        <w:t>fixes</w:t>
      </w:r>
      <w:proofErr w:type="spellEnd"/>
      <w:r>
        <w:t xml:space="preserve"> zullen beschikbaar blijven voor de huidig gebruikte versie. </w:t>
      </w:r>
    </w:p>
    <w:p w14:paraId="48DB175F" w14:textId="26741E70" w:rsidR="00293F3B" w:rsidRDefault="00293F3B" w:rsidP="004D1A9E">
      <w:pPr>
        <w:pStyle w:val="BasistekstSURF"/>
        <w:numPr>
          <w:ilvl w:val="0"/>
          <w:numId w:val="41"/>
        </w:numPr>
      </w:pPr>
      <w:r>
        <w:t>Opdrachtgever heeft de intentie om niet meer dan 2 releases achter te lopen op de meest actuele release versie.</w:t>
      </w:r>
    </w:p>
    <w:p w14:paraId="161B7C89" w14:textId="77777777" w:rsidR="00293F3B" w:rsidRDefault="00293F3B" w:rsidP="00293F3B">
      <w:pPr>
        <w:pStyle w:val="BasistekstSURF"/>
      </w:pPr>
    </w:p>
    <w:p w14:paraId="2D797C21" w14:textId="52431D08" w:rsidR="00293F3B" w:rsidRDefault="00293F3B" w:rsidP="00293F3B">
      <w:pPr>
        <w:pStyle w:val="BasistekstSURF"/>
      </w:pPr>
      <w:r>
        <w:lastRenderedPageBreak/>
        <w:t>‘Modernere SaaS’ omgevingen:</w:t>
      </w:r>
    </w:p>
    <w:p w14:paraId="0B4BD74D" w14:textId="614D91EB" w:rsidR="00293F3B" w:rsidRDefault="00293F3B" w:rsidP="004D1A9E">
      <w:pPr>
        <w:pStyle w:val="BasistekstSURF"/>
        <w:numPr>
          <w:ilvl w:val="0"/>
          <w:numId w:val="42"/>
        </w:numPr>
      </w:pPr>
      <w:r>
        <w:t xml:space="preserve">Opdrachtnemer zal </w:t>
      </w:r>
      <w:proofErr w:type="gramStart"/>
      <w:r>
        <w:t>onderhoud</w:t>
      </w:r>
      <w:proofErr w:type="gramEnd"/>
      <w:r>
        <w:t xml:space="preserve"> dat het normale gebruik van de dienst door Opdrachtgever zal beïnvloeden, ten minste [</w:t>
      </w:r>
      <w:r w:rsidRPr="00293F3B">
        <w:rPr>
          <w:highlight w:val="yellow"/>
        </w:rPr>
        <w:t>veertien (14)</w:t>
      </w:r>
      <w:r>
        <w:t xml:space="preserve">] dagen van tevoren aankondigen. </w:t>
      </w:r>
    </w:p>
    <w:p w14:paraId="0EC8F089" w14:textId="3A78BA9C" w:rsidR="00293F3B" w:rsidRDefault="00293F3B" w:rsidP="004D1A9E">
      <w:pPr>
        <w:pStyle w:val="BasistekstSURF"/>
        <w:numPr>
          <w:ilvl w:val="0"/>
          <w:numId w:val="42"/>
        </w:numPr>
      </w:pPr>
      <w:r>
        <w:t>In andere gevallen zal Opdrachtnemer het onderhoud samen met Opdrachtgever plannen om een voor beide partijen geschikte datum en tijdstip te vinden.</w:t>
      </w:r>
    </w:p>
    <w:p w14:paraId="6C82A32A" w14:textId="6CE0BCF2" w:rsidR="00293F3B" w:rsidRPr="00293F3B" w:rsidRDefault="00293F3B" w:rsidP="00293F3B">
      <w:pPr>
        <w:pStyle w:val="Kop3"/>
      </w:pPr>
      <w:bookmarkStart w:id="24" w:name="_Toc185515546"/>
      <w:r>
        <w:t>Afspraken m.b.t. Release Management</w:t>
      </w:r>
      <w:bookmarkEnd w:id="24"/>
    </w:p>
    <w:p w14:paraId="72A4C1C1" w14:textId="77777777" w:rsidR="00293F3B" w:rsidRDefault="00293F3B" w:rsidP="00293F3B">
      <w:pPr>
        <w:pStyle w:val="BasistekstSURF"/>
      </w:pPr>
      <w:r>
        <w:t>Volg eerst het Change Management proces. Volg daarna onderstaande punten:</w:t>
      </w:r>
    </w:p>
    <w:p w14:paraId="35AA081E" w14:textId="77777777" w:rsidR="00293F3B" w:rsidRDefault="00293F3B" w:rsidP="00293F3B">
      <w:pPr>
        <w:pStyle w:val="BasistekstSURF"/>
      </w:pPr>
    </w:p>
    <w:p w14:paraId="57063C3E" w14:textId="0B2F0198" w:rsidR="00293F3B" w:rsidRDefault="00293F3B" w:rsidP="004D1A9E">
      <w:pPr>
        <w:pStyle w:val="BasistekstSURF"/>
        <w:numPr>
          <w:ilvl w:val="0"/>
          <w:numId w:val="43"/>
        </w:numPr>
      </w:pPr>
      <w:r>
        <w:t>Afhankelijk van de impact van de Release wordt een project opgestart. Hiervoor geeft de Opdrachtgever, indien nodig, aan Opdrachtnemer de opdracht tot het uitvoeren van een functioneel en technisch ontwerp;</w:t>
      </w:r>
    </w:p>
    <w:p w14:paraId="2541EC18" w14:textId="1E88176C" w:rsidR="00293F3B" w:rsidRDefault="00293F3B" w:rsidP="004D1A9E">
      <w:pPr>
        <w:pStyle w:val="BasistekstSURF"/>
        <w:numPr>
          <w:ilvl w:val="0"/>
          <w:numId w:val="43"/>
        </w:numPr>
      </w:pPr>
      <w:r>
        <w:t>Indien relevant geeft Opdrachtgever aan Opdrachtnemer opdracht tot het maken van een testplan;</w:t>
      </w:r>
    </w:p>
    <w:p w14:paraId="3E549889" w14:textId="66C9891A" w:rsidR="00293F3B" w:rsidRDefault="00293F3B" w:rsidP="004D1A9E">
      <w:pPr>
        <w:pStyle w:val="BasistekstSURF"/>
        <w:numPr>
          <w:ilvl w:val="0"/>
          <w:numId w:val="43"/>
        </w:numPr>
      </w:pPr>
      <w:proofErr w:type="gramStart"/>
      <w:r>
        <w:t>Indien</w:t>
      </w:r>
      <w:proofErr w:type="gramEnd"/>
      <w:r>
        <w:t xml:space="preserve"> de test wordt verzorgd door Opdrachtnemer levert deze een testverslag van de systeemtest.</w:t>
      </w:r>
    </w:p>
    <w:p w14:paraId="79CC0B86" w14:textId="478CB16C" w:rsidR="00A17AFF" w:rsidRDefault="005413F0" w:rsidP="00A17AFF">
      <w:pPr>
        <w:pStyle w:val="Kop2"/>
      </w:pPr>
      <w:bookmarkStart w:id="25" w:name="_Toc185515547"/>
      <w:r>
        <w:t>Service Level Rapportage</w:t>
      </w:r>
      <w:bookmarkEnd w:id="25"/>
    </w:p>
    <w:p w14:paraId="21E15C5B" w14:textId="281FCEF4" w:rsidR="00602699" w:rsidRDefault="00602699" w:rsidP="00A17AFF">
      <w:pPr>
        <w:pStyle w:val="BasistekstSURF"/>
      </w:pPr>
      <w:r w:rsidRPr="00602699">
        <w:t xml:space="preserve">Voor de </w:t>
      </w:r>
      <w:r>
        <w:t>[</w:t>
      </w:r>
      <w:r w:rsidRPr="00602699">
        <w:rPr>
          <w:highlight w:val="yellow"/>
        </w:rPr>
        <w:t>10e werkdag</w:t>
      </w:r>
      <w:r>
        <w:t>]</w:t>
      </w:r>
      <w:r w:rsidRPr="00602699">
        <w:t xml:space="preserve"> van iedere kalendermaand stuurt Opdrachtnemer in digitale vorm een Service Level Rapportage naar Opdrachtgever, die betrekking heeft op de voorliggende kalendermaand.</w:t>
      </w:r>
    </w:p>
    <w:p w14:paraId="4B9637A2" w14:textId="5BBF2E43" w:rsidR="00602699" w:rsidRDefault="00602699" w:rsidP="00602699">
      <w:pPr>
        <w:pStyle w:val="Kop3"/>
      </w:pPr>
      <w:bookmarkStart w:id="26" w:name="_Toc185515548"/>
      <w:r>
        <w:t>Incident Management rapportage</w:t>
      </w:r>
      <w:bookmarkEnd w:id="26"/>
    </w:p>
    <w:p w14:paraId="57733236" w14:textId="3291E06D" w:rsidR="00602699" w:rsidRDefault="00602699" w:rsidP="00602699">
      <w:pPr>
        <w:pStyle w:val="BasistekstSURF"/>
      </w:pPr>
      <w:r w:rsidRPr="00602699">
        <w:t>Overzicht van de Incidenten die aangemeld, in behandeling of afgesloten zijn.</w:t>
      </w:r>
    </w:p>
    <w:tbl>
      <w:tblPr>
        <w:tblW w:w="8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78"/>
      </w:tblGrid>
      <w:tr w:rsidR="00602699" w:rsidRPr="004C4287" w14:paraId="16FA527F" w14:textId="77777777" w:rsidTr="00C14EF4">
        <w:tc>
          <w:tcPr>
            <w:tcW w:w="8478" w:type="dxa"/>
            <w:shd w:val="clear" w:color="auto" w:fill="92D050"/>
            <w:hideMark/>
          </w:tcPr>
          <w:p w14:paraId="0EF2E2FA" w14:textId="77777777" w:rsidR="00602699" w:rsidRPr="002C4A09" w:rsidRDefault="00602699" w:rsidP="00C14EF4">
            <w:pPr>
              <w:ind w:left="864" w:hanging="864"/>
              <w:rPr>
                <w:b/>
                <w:highlight w:val="yellow"/>
              </w:rPr>
            </w:pPr>
            <w:r w:rsidRPr="002C4A09">
              <w:rPr>
                <w:b/>
                <w:highlight w:val="yellow"/>
              </w:rPr>
              <w:t>Deze rapportage bevat minimaal de volgende gegevens:</w:t>
            </w:r>
          </w:p>
        </w:tc>
      </w:tr>
      <w:tr w:rsidR="00602699" w:rsidRPr="00BF7B2E" w14:paraId="1619D862" w14:textId="77777777" w:rsidTr="00C14EF4">
        <w:tc>
          <w:tcPr>
            <w:tcW w:w="8478" w:type="dxa"/>
            <w:shd w:val="clear" w:color="auto" w:fill="auto"/>
          </w:tcPr>
          <w:p w14:paraId="1C3BA0C7" w14:textId="77777777" w:rsidR="00602699" w:rsidRDefault="00602699" w:rsidP="004D1A9E">
            <w:pPr>
              <w:pStyle w:val="MediumList1-Accent61"/>
              <w:numPr>
                <w:ilvl w:val="0"/>
                <w:numId w:val="44"/>
              </w:numPr>
              <w:contextualSpacing/>
            </w:pPr>
            <w:r>
              <w:t>Totaal aantal openstaande incidenten aan het begin van de maand</w:t>
            </w:r>
          </w:p>
          <w:p w14:paraId="3693AAD4" w14:textId="77777777" w:rsidR="00602699" w:rsidRDefault="00602699" w:rsidP="004D1A9E">
            <w:pPr>
              <w:pStyle w:val="MediumList1-Accent61"/>
              <w:numPr>
                <w:ilvl w:val="0"/>
                <w:numId w:val="44"/>
              </w:numPr>
              <w:contextualSpacing/>
            </w:pPr>
            <w:r>
              <w:t>Totaal aantal nieuw geregistreerde incidenten</w:t>
            </w:r>
          </w:p>
          <w:p w14:paraId="5A0D4F82" w14:textId="77777777" w:rsidR="00602699" w:rsidRDefault="00602699" w:rsidP="004D1A9E">
            <w:pPr>
              <w:pStyle w:val="MediumList1-Accent61"/>
              <w:numPr>
                <w:ilvl w:val="0"/>
                <w:numId w:val="44"/>
              </w:numPr>
              <w:contextualSpacing/>
            </w:pPr>
            <w:r>
              <w:t>Totaal aantal afgesloten incidenten</w:t>
            </w:r>
          </w:p>
          <w:p w14:paraId="4BB01135" w14:textId="77777777" w:rsidR="00602699" w:rsidRDefault="00602699" w:rsidP="004D1A9E">
            <w:pPr>
              <w:pStyle w:val="MediumList1-Accent61"/>
              <w:numPr>
                <w:ilvl w:val="0"/>
                <w:numId w:val="44"/>
              </w:numPr>
              <w:contextualSpacing/>
            </w:pPr>
            <w:r>
              <w:t>Totaal aantal openstaande incidenten aan het eind van iedere maand</w:t>
            </w:r>
          </w:p>
          <w:p w14:paraId="3C90F612" w14:textId="77777777" w:rsidR="00602699" w:rsidRDefault="00602699" w:rsidP="00C14EF4">
            <w:pPr>
              <w:pStyle w:val="MediumList1-Accent61"/>
              <w:ind w:left="720"/>
              <w:contextualSpacing/>
            </w:pPr>
          </w:p>
          <w:p w14:paraId="203CE5E2" w14:textId="77777777" w:rsidR="00602699" w:rsidRDefault="00602699" w:rsidP="00C14EF4">
            <w:pPr>
              <w:pStyle w:val="MediumList1-Accent61"/>
              <w:ind w:left="0"/>
              <w:contextualSpacing/>
            </w:pPr>
            <w:r>
              <w:t>Per incident, informatie over:</w:t>
            </w:r>
          </w:p>
          <w:p w14:paraId="5B4BE4AB" w14:textId="77777777" w:rsidR="00602699" w:rsidRPr="00BF7B2E" w:rsidRDefault="00602699" w:rsidP="004D1A9E">
            <w:pPr>
              <w:pStyle w:val="MediumList1-Accent61"/>
              <w:numPr>
                <w:ilvl w:val="0"/>
                <w:numId w:val="44"/>
              </w:numPr>
              <w:contextualSpacing/>
            </w:pPr>
            <w:r w:rsidRPr="00BF7B2E">
              <w:t xml:space="preserve">Ticketnummer </w:t>
            </w:r>
            <w:r>
              <w:t>Opdrachtnemer</w:t>
            </w:r>
          </w:p>
          <w:p w14:paraId="09905E99" w14:textId="77777777" w:rsidR="00602699" w:rsidRPr="00BF7B2E" w:rsidRDefault="00602699" w:rsidP="004D1A9E">
            <w:pPr>
              <w:pStyle w:val="MediumList1-Accent61"/>
              <w:numPr>
                <w:ilvl w:val="0"/>
                <w:numId w:val="44"/>
              </w:numPr>
              <w:contextualSpacing/>
            </w:pPr>
            <w:r w:rsidRPr="00BF7B2E">
              <w:t xml:space="preserve">Ticketnummer </w:t>
            </w:r>
            <w:r>
              <w:rPr>
                <w:rFonts w:cs="Arial"/>
              </w:rPr>
              <w:t>Opdrachtgever</w:t>
            </w:r>
          </w:p>
          <w:p w14:paraId="0289CB55" w14:textId="77777777" w:rsidR="00602699" w:rsidRPr="00BF7B2E" w:rsidRDefault="00602699" w:rsidP="004D1A9E">
            <w:pPr>
              <w:pStyle w:val="MediumList1-Accent61"/>
              <w:numPr>
                <w:ilvl w:val="0"/>
                <w:numId w:val="44"/>
              </w:numPr>
              <w:contextualSpacing/>
            </w:pPr>
            <w:r>
              <w:t>Prioriteit per incident</w:t>
            </w:r>
          </w:p>
          <w:p w14:paraId="7B4A34BF" w14:textId="77777777" w:rsidR="00602699" w:rsidRPr="00BF7B2E" w:rsidRDefault="00602699" w:rsidP="004D1A9E">
            <w:pPr>
              <w:pStyle w:val="MediumList1-Accent61"/>
              <w:numPr>
                <w:ilvl w:val="0"/>
                <w:numId w:val="44"/>
              </w:numPr>
              <w:contextualSpacing/>
            </w:pPr>
            <w:r w:rsidRPr="00BF7B2E">
              <w:t>Datum en tijd aanmelding</w:t>
            </w:r>
          </w:p>
          <w:p w14:paraId="68D67E6B" w14:textId="77777777" w:rsidR="00602699" w:rsidRPr="00BF7B2E" w:rsidRDefault="00602699" w:rsidP="004D1A9E">
            <w:pPr>
              <w:pStyle w:val="MediumList1-Accent61"/>
              <w:numPr>
                <w:ilvl w:val="0"/>
                <w:numId w:val="44"/>
              </w:numPr>
              <w:contextualSpacing/>
            </w:pPr>
            <w:r w:rsidRPr="00BF7B2E">
              <w:t xml:space="preserve">Omschrijving </w:t>
            </w:r>
            <w:r>
              <w:t>Incident</w:t>
            </w:r>
          </w:p>
          <w:p w14:paraId="07BCC962" w14:textId="77777777" w:rsidR="00602699" w:rsidRPr="00BF7B2E" w:rsidRDefault="00602699" w:rsidP="004D1A9E">
            <w:pPr>
              <w:pStyle w:val="MediumList1-Accent61"/>
              <w:numPr>
                <w:ilvl w:val="0"/>
                <w:numId w:val="44"/>
              </w:numPr>
              <w:contextualSpacing/>
            </w:pPr>
            <w:r w:rsidRPr="00BF7B2E">
              <w:t>Datum en tijd afsluiting</w:t>
            </w:r>
          </w:p>
          <w:p w14:paraId="70866766" w14:textId="77777777" w:rsidR="00602699" w:rsidRPr="00BF7B2E" w:rsidRDefault="00602699" w:rsidP="004D1A9E">
            <w:pPr>
              <w:pStyle w:val="MediumList1-Accent61"/>
              <w:numPr>
                <w:ilvl w:val="0"/>
                <w:numId w:val="44"/>
              </w:numPr>
              <w:contextualSpacing/>
            </w:pPr>
            <w:r w:rsidRPr="00BF7B2E">
              <w:t xml:space="preserve">Doorlooptijd (binnen </w:t>
            </w:r>
            <w:proofErr w:type="gramStart"/>
            <w:r w:rsidRPr="00BF7B2E">
              <w:t>service periode</w:t>
            </w:r>
            <w:proofErr w:type="gramEnd"/>
            <w:r w:rsidRPr="00BF7B2E">
              <w:t>)</w:t>
            </w:r>
          </w:p>
          <w:p w14:paraId="6F39BA19" w14:textId="77777777" w:rsidR="00602699" w:rsidRPr="00BF7B2E" w:rsidRDefault="00602699" w:rsidP="004D1A9E">
            <w:pPr>
              <w:pStyle w:val="MediumList1-Accent61"/>
              <w:numPr>
                <w:ilvl w:val="0"/>
                <w:numId w:val="44"/>
              </w:numPr>
              <w:contextualSpacing/>
            </w:pPr>
            <w:r w:rsidRPr="00BF7B2E">
              <w:t>Oorzaak</w:t>
            </w:r>
          </w:p>
          <w:p w14:paraId="14A54FA4" w14:textId="77777777" w:rsidR="00602699" w:rsidRPr="00BF7B2E" w:rsidRDefault="00602699" w:rsidP="004D1A9E">
            <w:pPr>
              <w:pStyle w:val="MediumList1-Accent61"/>
              <w:numPr>
                <w:ilvl w:val="0"/>
                <w:numId w:val="44"/>
              </w:numPr>
              <w:contextualSpacing/>
            </w:pPr>
            <w:r w:rsidRPr="00BF7B2E">
              <w:t>Oplossing</w:t>
            </w:r>
          </w:p>
          <w:p w14:paraId="24ECF21D" w14:textId="77777777" w:rsidR="00602699" w:rsidRPr="00BF7B2E" w:rsidRDefault="00602699" w:rsidP="004D1A9E">
            <w:pPr>
              <w:pStyle w:val="MediumList1-Accent61"/>
              <w:numPr>
                <w:ilvl w:val="0"/>
                <w:numId w:val="44"/>
              </w:numPr>
              <w:contextualSpacing/>
            </w:pPr>
            <w:r w:rsidRPr="00BF7B2E">
              <w:t xml:space="preserve">Gerealiseerde </w:t>
            </w:r>
            <w:r>
              <w:t>oplostijd</w:t>
            </w:r>
          </w:p>
          <w:p w14:paraId="31110A78" w14:textId="77777777" w:rsidR="00602699" w:rsidRDefault="00602699" w:rsidP="004D1A9E">
            <w:pPr>
              <w:pStyle w:val="MediumList1-Accent61"/>
              <w:numPr>
                <w:ilvl w:val="0"/>
                <w:numId w:val="44"/>
              </w:numPr>
              <w:contextualSpacing/>
            </w:pPr>
            <w:r w:rsidRPr="00BF7B2E">
              <w:t xml:space="preserve">Binnen/buiten </w:t>
            </w:r>
            <w:proofErr w:type="gramStart"/>
            <w:r w:rsidRPr="00BF7B2E">
              <w:t>service level</w:t>
            </w:r>
            <w:proofErr w:type="gramEnd"/>
            <w:r w:rsidRPr="00BF7B2E">
              <w:t xml:space="preserve"> opgelost</w:t>
            </w:r>
          </w:p>
          <w:p w14:paraId="75CB5F74" w14:textId="77777777" w:rsidR="00602699" w:rsidRPr="00BF7B2E" w:rsidRDefault="00602699" w:rsidP="00C14EF4">
            <w:pPr>
              <w:pStyle w:val="MediumList1-Accent61"/>
              <w:ind w:left="360"/>
              <w:contextualSpacing/>
            </w:pPr>
          </w:p>
        </w:tc>
      </w:tr>
    </w:tbl>
    <w:p w14:paraId="11BC5F17" w14:textId="20EEB67A" w:rsidR="00602699" w:rsidRPr="00602699" w:rsidRDefault="00602699" w:rsidP="00602699">
      <w:pPr>
        <w:pStyle w:val="Kop3"/>
      </w:pPr>
      <w:bookmarkStart w:id="27" w:name="_Toc185515549"/>
      <w:proofErr w:type="spellStart"/>
      <w:r>
        <w:t>Problem</w:t>
      </w:r>
      <w:proofErr w:type="spellEnd"/>
      <w:r>
        <w:t xml:space="preserve"> Management rapportage</w:t>
      </w:r>
      <w:bookmarkEnd w:id="27"/>
    </w:p>
    <w:p w14:paraId="243B0F76" w14:textId="4100C951" w:rsidR="00602699" w:rsidRDefault="00602699" w:rsidP="00A17AFF">
      <w:pPr>
        <w:pStyle w:val="BasistekstSURF"/>
      </w:pPr>
      <w:r w:rsidRPr="00602699">
        <w:t xml:space="preserve">Overzicht van de </w:t>
      </w:r>
      <w:proofErr w:type="spellStart"/>
      <w:r w:rsidRPr="00602699">
        <w:t>Problems</w:t>
      </w:r>
      <w:proofErr w:type="spellEnd"/>
      <w:r w:rsidRPr="00602699">
        <w:t xml:space="preserve"> die aangemeld, in behandeling of afgesloten zijn. Van de openstaande </w:t>
      </w:r>
      <w:proofErr w:type="spellStart"/>
      <w:r w:rsidRPr="00602699">
        <w:t>Problems</w:t>
      </w:r>
      <w:proofErr w:type="spellEnd"/>
      <w:r w:rsidRPr="00602699">
        <w:t xml:space="preserve"> dient daarnaast maandelijks een status update aan de </w:t>
      </w:r>
      <w:r>
        <w:t>[</w:t>
      </w:r>
      <w:proofErr w:type="spellStart"/>
      <w:r w:rsidRPr="00602699">
        <w:rPr>
          <w:highlight w:val="yellow"/>
        </w:rPr>
        <w:t>Problem</w:t>
      </w:r>
      <w:proofErr w:type="spellEnd"/>
      <w:r w:rsidRPr="00602699">
        <w:rPr>
          <w:highlight w:val="yellow"/>
        </w:rPr>
        <w:t xml:space="preserve"> Manager</w:t>
      </w:r>
      <w:r>
        <w:t>]</w:t>
      </w:r>
      <w:r w:rsidRPr="00602699">
        <w:t xml:space="preserve"> van Opdrachtgever doorgegeven te worden.</w:t>
      </w:r>
    </w:p>
    <w:p w14:paraId="54EAA526" w14:textId="77777777" w:rsidR="00602699" w:rsidRDefault="00602699" w:rsidP="00A17AFF">
      <w:pPr>
        <w:pStyle w:val="BasistekstSURF"/>
      </w:pPr>
    </w:p>
    <w:p w14:paraId="37B57367" w14:textId="77777777" w:rsidR="00602699" w:rsidRDefault="00602699" w:rsidP="00A17AFF">
      <w:pPr>
        <w:pStyle w:val="BasistekstSURF"/>
      </w:pPr>
    </w:p>
    <w:tbl>
      <w:tblPr>
        <w:tblStyle w:val="Professioneletabel"/>
        <w:tblW w:w="8420" w:type="dxa"/>
        <w:tblLook w:val="00A0" w:firstRow="1" w:lastRow="0" w:firstColumn="1" w:lastColumn="0" w:noHBand="0" w:noVBand="0"/>
      </w:tblPr>
      <w:tblGrid>
        <w:gridCol w:w="8420"/>
      </w:tblGrid>
      <w:tr w:rsidR="00602699" w:rsidRPr="007D5FE9" w14:paraId="772C9C9E" w14:textId="77777777" w:rsidTr="00C14EF4">
        <w:trPr>
          <w:cnfStyle w:val="100000000000" w:firstRow="1" w:lastRow="0" w:firstColumn="0" w:lastColumn="0" w:oddVBand="0" w:evenVBand="0" w:oddHBand="0" w:evenHBand="0" w:firstRowFirstColumn="0" w:firstRowLastColumn="0" w:lastRowFirstColumn="0" w:lastRowLastColumn="0"/>
          <w:trHeight w:val="204"/>
        </w:trPr>
        <w:tc>
          <w:tcPr>
            <w:tcW w:w="8420" w:type="dxa"/>
            <w:shd w:val="clear" w:color="auto" w:fill="92D050"/>
            <w:hideMark/>
          </w:tcPr>
          <w:p w14:paraId="43F05D00" w14:textId="77777777" w:rsidR="00602699" w:rsidRPr="002C4A09" w:rsidRDefault="00602699" w:rsidP="00C14EF4">
            <w:pPr>
              <w:rPr>
                <w:highlight w:val="yellow"/>
              </w:rPr>
            </w:pPr>
            <w:r w:rsidRPr="002C4A09">
              <w:rPr>
                <w:highlight w:val="yellow"/>
              </w:rPr>
              <w:lastRenderedPageBreak/>
              <w:t>Deze rapportage bevat minimaal de volgende gegevens:</w:t>
            </w:r>
          </w:p>
        </w:tc>
      </w:tr>
      <w:tr w:rsidR="00602699" w:rsidRPr="007D5FE9" w14:paraId="7117C81C" w14:textId="77777777" w:rsidTr="00C14EF4">
        <w:trPr>
          <w:trHeight w:val="4693"/>
        </w:trPr>
        <w:tc>
          <w:tcPr>
            <w:tcW w:w="8420" w:type="dxa"/>
          </w:tcPr>
          <w:p w14:paraId="05814E84" w14:textId="77777777" w:rsidR="00602699" w:rsidRDefault="00602699" w:rsidP="004D1A9E">
            <w:pPr>
              <w:pStyle w:val="MediumList1-Accent61"/>
              <w:numPr>
                <w:ilvl w:val="0"/>
                <w:numId w:val="44"/>
              </w:numPr>
              <w:contextualSpacing/>
            </w:pPr>
            <w:r>
              <w:t xml:space="preserve">Totaal aantal openstaande </w:t>
            </w:r>
            <w:proofErr w:type="spellStart"/>
            <w:r>
              <w:t>problems</w:t>
            </w:r>
            <w:proofErr w:type="spellEnd"/>
            <w:r>
              <w:t xml:space="preserve"> aan het begin van iedere maand</w:t>
            </w:r>
          </w:p>
          <w:p w14:paraId="4CADCDD5" w14:textId="77777777" w:rsidR="00602699" w:rsidRDefault="00602699" w:rsidP="004D1A9E">
            <w:pPr>
              <w:pStyle w:val="MediumList1-Accent61"/>
              <w:numPr>
                <w:ilvl w:val="0"/>
                <w:numId w:val="44"/>
              </w:numPr>
              <w:contextualSpacing/>
            </w:pPr>
            <w:r>
              <w:t xml:space="preserve">Totaal aantal nieuw geregistreerde </w:t>
            </w:r>
            <w:proofErr w:type="spellStart"/>
            <w:r>
              <w:t>problems</w:t>
            </w:r>
            <w:proofErr w:type="spellEnd"/>
          </w:p>
          <w:p w14:paraId="42BE40D7" w14:textId="77777777" w:rsidR="00602699" w:rsidRDefault="00602699" w:rsidP="004D1A9E">
            <w:pPr>
              <w:pStyle w:val="MediumList1-Accent61"/>
              <w:numPr>
                <w:ilvl w:val="0"/>
                <w:numId w:val="44"/>
              </w:numPr>
              <w:contextualSpacing/>
            </w:pPr>
            <w:r>
              <w:t xml:space="preserve">Totaal aantal afgesloten </w:t>
            </w:r>
            <w:proofErr w:type="spellStart"/>
            <w:r>
              <w:t>problems</w:t>
            </w:r>
            <w:proofErr w:type="spellEnd"/>
          </w:p>
          <w:p w14:paraId="17CA577E" w14:textId="77777777" w:rsidR="00602699" w:rsidRDefault="00602699" w:rsidP="004D1A9E">
            <w:pPr>
              <w:pStyle w:val="MediumList1-Accent61"/>
              <w:numPr>
                <w:ilvl w:val="0"/>
                <w:numId w:val="44"/>
              </w:numPr>
              <w:contextualSpacing/>
            </w:pPr>
            <w:r>
              <w:t xml:space="preserve">Totaal aantal openstaande </w:t>
            </w:r>
            <w:proofErr w:type="spellStart"/>
            <w:r>
              <w:t>problems</w:t>
            </w:r>
            <w:proofErr w:type="spellEnd"/>
            <w:r>
              <w:t xml:space="preserve"> aan het eind van iedere maand</w:t>
            </w:r>
          </w:p>
          <w:p w14:paraId="488B3904" w14:textId="77777777" w:rsidR="00602699" w:rsidRDefault="00602699" w:rsidP="00C14EF4">
            <w:pPr>
              <w:spacing w:after="200" w:line="276" w:lineRule="auto"/>
              <w:contextualSpacing/>
            </w:pPr>
          </w:p>
          <w:p w14:paraId="201729CB" w14:textId="77777777" w:rsidR="00602699" w:rsidRPr="00725C11" w:rsidRDefault="00602699" w:rsidP="00C14EF4">
            <w:pPr>
              <w:spacing w:after="200"/>
              <w:contextualSpacing/>
            </w:pPr>
            <w:r w:rsidRPr="00725C11">
              <w:t xml:space="preserve">Per </w:t>
            </w:r>
            <w:proofErr w:type="spellStart"/>
            <w:r w:rsidRPr="00725C11">
              <w:t>Problem</w:t>
            </w:r>
            <w:proofErr w:type="spellEnd"/>
            <w:r w:rsidRPr="00725C11">
              <w:t xml:space="preserve"> informatie over de: </w:t>
            </w:r>
          </w:p>
          <w:p w14:paraId="33AB1455" w14:textId="77777777" w:rsidR="00602699" w:rsidRPr="00725C11" w:rsidRDefault="00602699" w:rsidP="004D1A9E">
            <w:pPr>
              <w:pStyle w:val="Lijstalinea"/>
              <w:numPr>
                <w:ilvl w:val="0"/>
                <w:numId w:val="45"/>
              </w:numPr>
              <w:spacing w:after="200" w:line="240" w:lineRule="auto"/>
              <w:contextualSpacing/>
            </w:pPr>
            <w:r w:rsidRPr="00725C11">
              <w:t xml:space="preserve">Analyse van het </w:t>
            </w:r>
            <w:proofErr w:type="spellStart"/>
            <w:r w:rsidRPr="00725C11">
              <w:t>Problem</w:t>
            </w:r>
            <w:proofErr w:type="spellEnd"/>
            <w:r w:rsidRPr="00725C11">
              <w:t>:</w:t>
            </w:r>
          </w:p>
          <w:p w14:paraId="4537D493" w14:textId="77777777" w:rsidR="00602699" w:rsidRPr="00725C11" w:rsidRDefault="00602699" w:rsidP="004D1A9E">
            <w:pPr>
              <w:pStyle w:val="Lijstalinea"/>
              <w:numPr>
                <w:ilvl w:val="1"/>
                <w:numId w:val="45"/>
              </w:numPr>
              <w:spacing w:after="200" w:line="240" w:lineRule="auto"/>
              <w:contextualSpacing/>
            </w:pPr>
            <w:r w:rsidRPr="00725C11">
              <w:t>Wat wordt er onderzocht</w:t>
            </w:r>
          </w:p>
          <w:p w14:paraId="09E2E120" w14:textId="77777777" w:rsidR="00602699" w:rsidRPr="00725C11" w:rsidRDefault="00602699" w:rsidP="004D1A9E">
            <w:pPr>
              <w:pStyle w:val="Lijstalinea"/>
              <w:numPr>
                <w:ilvl w:val="1"/>
                <w:numId w:val="45"/>
              </w:numPr>
              <w:spacing w:after="200" w:line="240" w:lineRule="auto"/>
              <w:contextualSpacing/>
            </w:pPr>
            <w:r w:rsidRPr="00725C11">
              <w:t>Activiteiten</w:t>
            </w:r>
          </w:p>
          <w:p w14:paraId="5FE3344E" w14:textId="77777777" w:rsidR="00602699" w:rsidRPr="00725C11" w:rsidRDefault="00602699" w:rsidP="004D1A9E">
            <w:pPr>
              <w:pStyle w:val="Lijstalinea"/>
              <w:numPr>
                <w:ilvl w:val="0"/>
                <w:numId w:val="45"/>
              </w:numPr>
              <w:spacing w:after="200" w:line="240" w:lineRule="auto"/>
              <w:contextualSpacing/>
            </w:pPr>
            <w:r w:rsidRPr="00725C11">
              <w:t>Oorzaak:</w:t>
            </w:r>
          </w:p>
          <w:p w14:paraId="2A5A9092" w14:textId="77777777" w:rsidR="00602699" w:rsidRPr="00725C11" w:rsidRDefault="00602699" w:rsidP="004D1A9E">
            <w:pPr>
              <w:pStyle w:val="Lijstalinea"/>
              <w:numPr>
                <w:ilvl w:val="1"/>
                <w:numId w:val="45"/>
              </w:numPr>
              <w:spacing w:after="200" w:line="240" w:lineRule="auto"/>
              <w:contextualSpacing/>
            </w:pPr>
            <w:r w:rsidRPr="00725C11">
              <w:t xml:space="preserve">Wat is de achterliggende oorzaak die het </w:t>
            </w:r>
            <w:proofErr w:type="spellStart"/>
            <w:r w:rsidRPr="00725C11">
              <w:t>Problem</w:t>
            </w:r>
            <w:proofErr w:type="spellEnd"/>
            <w:r w:rsidRPr="00725C11">
              <w:t xml:space="preserve"> veroorzaakt (heeft)</w:t>
            </w:r>
          </w:p>
          <w:p w14:paraId="6F68EAA8" w14:textId="77777777" w:rsidR="00602699" w:rsidRPr="00725C11" w:rsidRDefault="00602699" w:rsidP="004D1A9E">
            <w:pPr>
              <w:pStyle w:val="Lijstalinea"/>
              <w:numPr>
                <w:ilvl w:val="1"/>
                <w:numId w:val="45"/>
              </w:numPr>
              <w:spacing w:after="200" w:line="240" w:lineRule="auto"/>
              <w:contextualSpacing/>
            </w:pPr>
            <w:r w:rsidRPr="00725C11">
              <w:t xml:space="preserve">Toelichting: waarom is het aannemelijk dat deze </w:t>
            </w:r>
            <w:r>
              <w:t>Storing</w:t>
            </w:r>
            <w:r w:rsidRPr="00725C11">
              <w:t xml:space="preserve"> het </w:t>
            </w:r>
            <w:proofErr w:type="spellStart"/>
            <w:r w:rsidRPr="00725C11">
              <w:t>Problem</w:t>
            </w:r>
            <w:proofErr w:type="spellEnd"/>
            <w:r w:rsidRPr="00725C11">
              <w:t xml:space="preserve"> (heeft) veroorzaakt</w:t>
            </w:r>
          </w:p>
          <w:p w14:paraId="26FF2306" w14:textId="77777777" w:rsidR="00602699" w:rsidRPr="00725C11" w:rsidRDefault="00602699" w:rsidP="004D1A9E">
            <w:pPr>
              <w:pStyle w:val="Lijstalinea"/>
              <w:numPr>
                <w:ilvl w:val="0"/>
                <w:numId w:val="45"/>
              </w:numPr>
              <w:spacing w:after="200" w:line="240" w:lineRule="auto"/>
              <w:contextualSpacing/>
            </w:pPr>
            <w:r w:rsidRPr="00725C11">
              <w:t>Oplossing:</w:t>
            </w:r>
          </w:p>
          <w:p w14:paraId="24EF578D" w14:textId="77777777" w:rsidR="00602699" w:rsidRPr="00725C11" w:rsidRDefault="00602699" w:rsidP="004D1A9E">
            <w:pPr>
              <w:pStyle w:val="Lijstalinea"/>
              <w:numPr>
                <w:ilvl w:val="1"/>
                <w:numId w:val="45"/>
              </w:numPr>
              <w:spacing w:after="200" w:line="240" w:lineRule="auto"/>
              <w:contextualSpacing/>
            </w:pPr>
            <w:r w:rsidRPr="00725C11">
              <w:t>Oplossingsbeschrijving</w:t>
            </w:r>
          </w:p>
          <w:p w14:paraId="0CFE82CF" w14:textId="77777777" w:rsidR="00602699" w:rsidRPr="00725C11" w:rsidRDefault="00602699" w:rsidP="004D1A9E">
            <w:pPr>
              <w:pStyle w:val="Lijstalinea"/>
              <w:numPr>
                <w:ilvl w:val="1"/>
                <w:numId w:val="45"/>
              </w:numPr>
              <w:spacing w:after="200" w:line="240" w:lineRule="auto"/>
              <w:contextualSpacing/>
            </w:pPr>
            <w:r w:rsidRPr="00725C11">
              <w:t>Wanneer is de oplossing gerealiseerd (planning: start en beoogde afronding)</w:t>
            </w:r>
          </w:p>
          <w:p w14:paraId="1AECF6B9" w14:textId="77777777" w:rsidR="00602699" w:rsidRPr="00725C11" w:rsidRDefault="00602699" w:rsidP="004D1A9E">
            <w:pPr>
              <w:pStyle w:val="Lijstalinea"/>
              <w:numPr>
                <w:ilvl w:val="1"/>
                <w:numId w:val="45"/>
              </w:numPr>
              <w:spacing w:after="200" w:line="240" w:lineRule="auto"/>
              <w:contextualSpacing/>
            </w:pPr>
            <w:r w:rsidRPr="00725C11">
              <w:t xml:space="preserve">Uitspraak over de voorspelbaarheid van de </w:t>
            </w:r>
            <w:r>
              <w:t>dienstverlening</w:t>
            </w:r>
            <w:r w:rsidRPr="00725C11">
              <w:t>: duidelijkheid over de performance in de toekomst</w:t>
            </w:r>
          </w:p>
          <w:p w14:paraId="0FC1E18A" w14:textId="77777777" w:rsidR="00602699" w:rsidRPr="00725C11" w:rsidRDefault="00602699" w:rsidP="004D1A9E">
            <w:pPr>
              <w:pStyle w:val="Lijstalinea"/>
              <w:numPr>
                <w:ilvl w:val="0"/>
                <w:numId w:val="45"/>
              </w:numPr>
              <w:spacing w:after="200" w:line="240" w:lineRule="auto"/>
              <w:contextualSpacing/>
            </w:pPr>
            <w:r w:rsidRPr="00725C11">
              <w:t xml:space="preserve">Algemeen </w:t>
            </w:r>
            <w:proofErr w:type="spellStart"/>
            <w:r w:rsidRPr="00725C11">
              <w:t>Problem</w:t>
            </w:r>
            <w:proofErr w:type="spellEnd"/>
            <w:r w:rsidRPr="00725C11">
              <w:t xml:space="preserve"> </w:t>
            </w:r>
            <w:proofErr w:type="gramStart"/>
            <w:r w:rsidRPr="00725C11">
              <w:t>planning /</w:t>
            </w:r>
            <w:proofErr w:type="gramEnd"/>
            <w:r w:rsidRPr="00725C11">
              <w:t xml:space="preserve"> voortgangsrapportage:</w:t>
            </w:r>
          </w:p>
          <w:p w14:paraId="1BF625CE" w14:textId="77777777" w:rsidR="00602699" w:rsidRPr="00725C11" w:rsidRDefault="00602699" w:rsidP="004D1A9E">
            <w:pPr>
              <w:pStyle w:val="Lijstalinea"/>
              <w:numPr>
                <w:ilvl w:val="1"/>
                <w:numId w:val="45"/>
              </w:numPr>
              <w:spacing w:after="200" w:line="240" w:lineRule="auto"/>
              <w:contextualSpacing/>
            </w:pPr>
            <w:r w:rsidRPr="00725C11">
              <w:t xml:space="preserve">Heldere status update per </w:t>
            </w:r>
            <w:proofErr w:type="spellStart"/>
            <w:r w:rsidRPr="00725C11">
              <w:t>Problem</w:t>
            </w:r>
            <w:proofErr w:type="spellEnd"/>
          </w:p>
          <w:p w14:paraId="4D150BEE" w14:textId="77777777" w:rsidR="00602699" w:rsidRPr="00725C11" w:rsidRDefault="00602699" w:rsidP="004D1A9E">
            <w:pPr>
              <w:pStyle w:val="Lijstalinea"/>
              <w:numPr>
                <w:ilvl w:val="1"/>
                <w:numId w:val="45"/>
              </w:numPr>
              <w:spacing w:after="200" w:line="240" w:lineRule="auto"/>
              <w:contextualSpacing/>
            </w:pPr>
            <w:r w:rsidRPr="00725C11">
              <w:t>Bij acties altijd</w:t>
            </w:r>
            <w:r>
              <w:t xml:space="preserve"> een startdatum en toekomstige </w:t>
            </w:r>
            <w:r w:rsidRPr="00725C11">
              <w:t>gereeddatum</w:t>
            </w:r>
          </w:p>
          <w:p w14:paraId="3B7776DD" w14:textId="77777777" w:rsidR="00602699" w:rsidRPr="00C070E7" w:rsidRDefault="00602699" w:rsidP="004D1A9E">
            <w:pPr>
              <w:pStyle w:val="Lijstalinea"/>
              <w:numPr>
                <w:ilvl w:val="1"/>
                <w:numId w:val="45"/>
              </w:numPr>
              <w:spacing w:after="200" w:line="240" w:lineRule="auto"/>
              <w:contextualSpacing/>
            </w:pPr>
            <w:r w:rsidRPr="00725C11">
              <w:t xml:space="preserve">Bij oplevering (tussen)producten (incl. </w:t>
            </w:r>
            <w:r>
              <w:t>“</w:t>
            </w:r>
            <w:proofErr w:type="spellStart"/>
            <w:r>
              <w:t>work</w:t>
            </w:r>
            <w:r w:rsidRPr="00725C11">
              <w:t>around</w:t>
            </w:r>
            <w:proofErr w:type="spellEnd"/>
            <w:r>
              <w:t>”</w:t>
            </w:r>
            <w:r w:rsidRPr="00725C11">
              <w:t>), altijd een datum</w:t>
            </w:r>
          </w:p>
        </w:tc>
      </w:tr>
    </w:tbl>
    <w:p w14:paraId="611EAFCE" w14:textId="1F6494E5" w:rsidR="00602699" w:rsidRDefault="00602699" w:rsidP="00602699">
      <w:pPr>
        <w:pStyle w:val="Kop3"/>
      </w:pPr>
      <w:bookmarkStart w:id="28" w:name="_Toc185515550"/>
      <w:r>
        <w:t>Change Management rapportage</w:t>
      </w:r>
      <w:bookmarkEnd w:id="28"/>
    </w:p>
    <w:p w14:paraId="49FDAF0F" w14:textId="324028C4" w:rsidR="00602699" w:rsidRPr="00602699" w:rsidRDefault="00602699" w:rsidP="00602699">
      <w:pPr>
        <w:pStyle w:val="BasistekstSURF"/>
      </w:pPr>
      <w:r w:rsidRPr="00602699">
        <w:t>Overzicht van de Changes die aangemeld, in behandeling of afgesloten zijn.</w:t>
      </w:r>
    </w:p>
    <w:tbl>
      <w:tblPr>
        <w:tblW w:w="8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15"/>
      </w:tblGrid>
      <w:tr w:rsidR="00602699" w:rsidRPr="00BF7B2E" w14:paraId="7EE9DA70" w14:textId="77777777" w:rsidTr="00C14EF4">
        <w:trPr>
          <w:trHeight w:val="222"/>
        </w:trPr>
        <w:tc>
          <w:tcPr>
            <w:tcW w:w="8415" w:type="dxa"/>
            <w:shd w:val="clear" w:color="auto" w:fill="92D050"/>
            <w:hideMark/>
          </w:tcPr>
          <w:p w14:paraId="64E6A236" w14:textId="77777777" w:rsidR="00602699" w:rsidRPr="002C4A09" w:rsidRDefault="00602699" w:rsidP="00C14EF4">
            <w:pPr>
              <w:ind w:left="864" w:hanging="864"/>
              <w:rPr>
                <w:b/>
                <w:highlight w:val="yellow"/>
              </w:rPr>
            </w:pPr>
            <w:r w:rsidRPr="002C4A09">
              <w:rPr>
                <w:b/>
                <w:highlight w:val="yellow"/>
              </w:rPr>
              <w:t>Deze rapportage bevat minimaal de volgende gegevens:</w:t>
            </w:r>
          </w:p>
        </w:tc>
      </w:tr>
      <w:tr w:rsidR="00602699" w:rsidRPr="00BF7B2E" w14:paraId="569F5062" w14:textId="77777777" w:rsidTr="00C14EF4">
        <w:trPr>
          <w:trHeight w:val="1842"/>
        </w:trPr>
        <w:tc>
          <w:tcPr>
            <w:tcW w:w="8415" w:type="dxa"/>
            <w:shd w:val="clear" w:color="auto" w:fill="auto"/>
          </w:tcPr>
          <w:p w14:paraId="6C6DFF4F" w14:textId="77777777" w:rsidR="00602699" w:rsidRDefault="00602699" w:rsidP="004D1A9E">
            <w:pPr>
              <w:pStyle w:val="MediumList1-Accent61"/>
              <w:numPr>
                <w:ilvl w:val="0"/>
                <w:numId w:val="44"/>
              </w:numPr>
              <w:contextualSpacing/>
            </w:pPr>
            <w:r>
              <w:t>Totaal aantal openstaande changes aan het begin van iedere maand</w:t>
            </w:r>
          </w:p>
          <w:p w14:paraId="52E866DE" w14:textId="77777777" w:rsidR="00602699" w:rsidRDefault="00602699" w:rsidP="004D1A9E">
            <w:pPr>
              <w:pStyle w:val="MediumList1-Accent61"/>
              <w:numPr>
                <w:ilvl w:val="0"/>
                <w:numId w:val="44"/>
              </w:numPr>
              <w:contextualSpacing/>
            </w:pPr>
            <w:r>
              <w:t>Totaal aantal nieuw geregistreerde changes</w:t>
            </w:r>
          </w:p>
          <w:p w14:paraId="38BF4584" w14:textId="77777777" w:rsidR="00602699" w:rsidRDefault="00602699" w:rsidP="004D1A9E">
            <w:pPr>
              <w:pStyle w:val="MediumList1-Accent61"/>
              <w:numPr>
                <w:ilvl w:val="0"/>
                <w:numId w:val="44"/>
              </w:numPr>
              <w:contextualSpacing/>
            </w:pPr>
            <w:r>
              <w:t>Totaal aantal afgesloten changes</w:t>
            </w:r>
          </w:p>
          <w:p w14:paraId="1CDA9DE4" w14:textId="77777777" w:rsidR="00602699" w:rsidRDefault="00602699" w:rsidP="004D1A9E">
            <w:pPr>
              <w:pStyle w:val="MediumList1-Accent61"/>
              <w:numPr>
                <w:ilvl w:val="0"/>
                <w:numId w:val="44"/>
              </w:numPr>
              <w:contextualSpacing/>
            </w:pPr>
            <w:r>
              <w:t>Totaal aantal openstaande changes aan het eind van iedere maand</w:t>
            </w:r>
          </w:p>
          <w:p w14:paraId="09E7EB81" w14:textId="77777777" w:rsidR="00602699" w:rsidRDefault="00602699" w:rsidP="00C14EF4">
            <w:pPr>
              <w:pStyle w:val="MediumList1-Accent61"/>
              <w:ind w:left="720"/>
              <w:contextualSpacing/>
            </w:pPr>
          </w:p>
          <w:p w14:paraId="214265C5" w14:textId="77777777" w:rsidR="00602699" w:rsidRDefault="00602699" w:rsidP="00C14EF4">
            <w:pPr>
              <w:pStyle w:val="MediumList1-Accent61"/>
              <w:ind w:left="0"/>
              <w:contextualSpacing/>
            </w:pPr>
            <w:r>
              <w:t>Per Change informatie over:</w:t>
            </w:r>
          </w:p>
          <w:p w14:paraId="0B46E8FF" w14:textId="77777777" w:rsidR="00602699" w:rsidRDefault="00602699" w:rsidP="004D1A9E">
            <w:pPr>
              <w:pStyle w:val="MediumList1-Accent61"/>
              <w:numPr>
                <w:ilvl w:val="0"/>
                <w:numId w:val="44"/>
              </w:numPr>
              <w:contextualSpacing/>
            </w:pPr>
            <w:r w:rsidRPr="00BF7B2E">
              <w:t>Datum en tijd aanmelding</w:t>
            </w:r>
          </w:p>
          <w:p w14:paraId="3A653B7B" w14:textId="77777777" w:rsidR="00602699" w:rsidRPr="00BF7B2E" w:rsidRDefault="00602699" w:rsidP="004D1A9E">
            <w:pPr>
              <w:pStyle w:val="MediumList1-Accent61"/>
              <w:numPr>
                <w:ilvl w:val="0"/>
                <w:numId w:val="44"/>
              </w:numPr>
              <w:contextualSpacing/>
            </w:pPr>
            <w:r>
              <w:t>Changenummer</w:t>
            </w:r>
          </w:p>
          <w:p w14:paraId="58A7A40A" w14:textId="77777777" w:rsidR="00602699" w:rsidRDefault="00602699" w:rsidP="004D1A9E">
            <w:pPr>
              <w:pStyle w:val="MediumList1-Accent61"/>
              <w:numPr>
                <w:ilvl w:val="0"/>
                <w:numId w:val="44"/>
              </w:numPr>
              <w:contextualSpacing/>
            </w:pPr>
            <w:r w:rsidRPr="00BF7B2E">
              <w:t xml:space="preserve">Omschrijving </w:t>
            </w:r>
            <w:r>
              <w:t>Change</w:t>
            </w:r>
          </w:p>
          <w:p w14:paraId="324D02FA" w14:textId="77777777" w:rsidR="00602699" w:rsidRDefault="00602699" w:rsidP="004D1A9E">
            <w:pPr>
              <w:pStyle w:val="MediumList1-Accent61"/>
              <w:numPr>
                <w:ilvl w:val="0"/>
                <w:numId w:val="44"/>
              </w:numPr>
              <w:contextualSpacing/>
            </w:pPr>
            <w:r>
              <w:t>Plandatum</w:t>
            </w:r>
          </w:p>
          <w:p w14:paraId="4F780783" w14:textId="77777777" w:rsidR="00602699" w:rsidRPr="00BF7B2E" w:rsidRDefault="00602699" w:rsidP="004D1A9E">
            <w:pPr>
              <w:pStyle w:val="MediumList1-Accent61"/>
              <w:numPr>
                <w:ilvl w:val="0"/>
                <w:numId w:val="44"/>
              </w:numPr>
              <w:contextualSpacing/>
            </w:pPr>
            <w:r>
              <w:t>Status</w:t>
            </w:r>
          </w:p>
          <w:p w14:paraId="4AC50C7F" w14:textId="77777777" w:rsidR="00602699" w:rsidRPr="00BF7B2E" w:rsidRDefault="00602699" w:rsidP="004D1A9E">
            <w:pPr>
              <w:pStyle w:val="MediumList1-Accent61"/>
              <w:numPr>
                <w:ilvl w:val="0"/>
                <w:numId w:val="44"/>
              </w:numPr>
              <w:contextualSpacing/>
            </w:pPr>
            <w:r w:rsidRPr="00BF7B2E">
              <w:t>Datum en tijd afsluiting</w:t>
            </w:r>
          </w:p>
          <w:p w14:paraId="047D5129" w14:textId="77777777" w:rsidR="00602699" w:rsidRPr="00BF7B2E" w:rsidRDefault="00602699" w:rsidP="00C14EF4">
            <w:pPr>
              <w:pStyle w:val="MediumList1-Accent61"/>
              <w:ind w:left="360"/>
              <w:contextualSpacing/>
            </w:pPr>
          </w:p>
        </w:tc>
      </w:tr>
    </w:tbl>
    <w:p w14:paraId="270D4B99" w14:textId="77777777" w:rsidR="00602699" w:rsidRDefault="00602699" w:rsidP="00A17AFF">
      <w:pPr>
        <w:pStyle w:val="BasistekstSURF"/>
      </w:pPr>
    </w:p>
    <w:p w14:paraId="72972704" w14:textId="77777777" w:rsidR="00602699" w:rsidRPr="00A17AFF" w:rsidRDefault="00602699" w:rsidP="00A17AFF">
      <w:pPr>
        <w:pStyle w:val="BasistekstSURF"/>
      </w:pPr>
    </w:p>
    <w:p w14:paraId="76D248BD" w14:textId="404D2E84" w:rsidR="00994BDE" w:rsidRDefault="00602699" w:rsidP="002B0F6F">
      <w:pPr>
        <w:pStyle w:val="Kop1"/>
      </w:pPr>
      <w:bookmarkStart w:id="29" w:name="_Toc185515551"/>
      <w:r>
        <w:lastRenderedPageBreak/>
        <w:t>Aanvullende afspraken</w:t>
      </w:r>
      <w:bookmarkEnd w:id="29"/>
    </w:p>
    <w:p w14:paraId="7C3D84AD" w14:textId="2C43F70E" w:rsidR="00994BDE" w:rsidRDefault="00602699" w:rsidP="00994BDE">
      <w:pPr>
        <w:pStyle w:val="Kop2"/>
      </w:pPr>
      <w:bookmarkStart w:id="30" w:name="_Toc185515552"/>
      <w:r>
        <w:t>Escalatie</w:t>
      </w:r>
      <w:bookmarkEnd w:id="30"/>
    </w:p>
    <w:p w14:paraId="62E7F607" w14:textId="77777777" w:rsidR="00602699" w:rsidRDefault="00602699" w:rsidP="00602699">
      <w:pPr>
        <w:pStyle w:val="BasistekstSURF"/>
      </w:pPr>
      <w:r>
        <w:t>Er is sprake van een Escalatie bij het overschrijden van de afgesproken Service Levels of een Incident met Prioriteit 1 of 2, of wanneer partijen geen overeenstemming bereiken over toekenning van een Prioriteit aan een Incident. Bij Prioriteit 3 of 4 kan ook geëscaleerd worden indien Opdrachtgever dat nodig acht. Escalatie Management vraagt een actieve management betrokkenheid, wanneer processen geen acceptabele oplossing bieden aan de klant of business in de afgesproken tijdsperiode.</w:t>
      </w:r>
    </w:p>
    <w:p w14:paraId="2C7C64BE" w14:textId="77777777" w:rsidR="002720F0" w:rsidRDefault="002720F0" w:rsidP="00602699">
      <w:pPr>
        <w:pStyle w:val="BasistekstSURF"/>
      </w:pPr>
    </w:p>
    <w:p w14:paraId="76A26E95" w14:textId="77777777" w:rsidR="002720F0" w:rsidRDefault="00602699" w:rsidP="00602699">
      <w:pPr>
        <w:pStyle w:val="BasistekstSURF"/>
      </w:pPr>
      <w:r>
        <w:t xml:space="preserve">Elke situatie waarin is geëscaleerd, wordt geëvalueerd. De partij, waarop de Escalatie betrekking heeft, draagt zorg voor een schriftelijke evaluatie van de Escalatie, inclusief een verbetervoorstel. De evaluatie en het verbetervoorstel worden besproken in het eerstvolgend </w:t>
      </w:r>
    </w:p>
    <w:p w14:paraId="77D6516B" w14:textId="3B318AB1" w:rsidR="00602699" w:rsidRDefault="00602699" w:rsidP="00602699">
      <w:pPr>
        <w:pStyle w:val="BasistekstSURF"/>
      </w:pPr>
      <w:r>
        <w:t xml:space="preserve">Tactisch Overleg. </w:t>
      </w:r>
    </w:p>
    <w:p w14:paraId="549359C0" w14:textId="77777777" w:rsidR="002720F0" w:rsidRDefault="002720F0" w:rsidP="00602699">
      <w:pPr>
        <w:pStyle w:val="BasistekstSURF"/>
      </w:pPr>
    </w:p>
    <w:p w14:paraId="30FCE079" w14:textId="50793281" w:rsidR="00A356AC" w:rsidRDefault="00602699" w:rsidP="00602699">
      <w:pPr>
        <w:pStyle w:val="BasistekstSURF"/>
      </w:pPr>
      <w:r>
        <w:t xml:space="preserve">Partijen zorgen ervoor dat te allen tijde functionarissen van voldoende hiërarchisch niveau beschikbaar zijn om escalaties af te handelen. Een Escalatie vindt plaats </w:t>
      </w:r>
      <w:proofErr w:type="gramStart"/>
      <w:r>
        <w:t>conform</w:t>
      </w:r>
      <w:proofErr w:type="gramEnd"/>
      <w:r>
        <w:t xml:space="preserve"> het escalatieschema dat in deze DAP is vastgelegd.</w:t>
      </w:r>
    </w:p>
    <w:p w14:paraId="5E33FAED" w14:textId="19BB7B44" w:rsidR="00602699" w:rsidRDefault="002720F0" w:rsidP="002720F0">
      <w:pPr>
        <w:pStyle w:val="Kop3"/>
      </w:pPr>
      <w:bookmarkStart w:id="31" w:name="_Toc185515553"/>
      <w:r>
        <w:t>Uitgangspunten</w:t>
      </w:r>
      <w:bookmarkEnd w:id="31"/>
    </w:p>
    <w:p w14:paraId="4590082E" w14:textId="37A1DD40" w:rsidR="002720F0" w:rsidRDefault="002720F0" w:rsidP="004D1A9E">
      <w:pPr>
        <w:pStyle w:val="BasistekstSURF"/>
        <w:numPr>
          <w:ilvl w:val="0"/>
          <w:numId w:val="46"/>
        </w:numPr>
      </w:pPr>
      <w:r>
        <w:t xml:space="preserve">De onderstaande escalatieprocedure geldt voor de gehele dienstverlening. Daarnaast zal het escalatieproces van start gaan </w:t>
      </w:r>
      <w:proofErr w:type="gramStart"/>
      <w:r>
        <w:t>indien</w:t>
      </w:r>
      <w:proofErr w:type="gramEnd"/>
      <w:r>
        <w:t xml:space="preserve"> geen overeenstemming bereikt wordt over toekennen van prioriteiten aan Incidenten.</w:t>
      </w:r>
    </w:p>
    <w:p w14:paraId="4196B6BC" w14:textId="5603AFA2" w:rsidR="002720F0" w:rsidRDefault="002720F0" w:rsidP="004D1A9E">
      <w:pPr>
        <w:pStyle w:val="BasistekstSURF"/>
        <w:numPr>
          <w:ilvl w:val="0"/>
          <w:numId w:val="46"/>
        </w:numPr>
      </w:pPr>
      <w:r>
        <w:t>Voor de functies/rollen moet te allen tijde een back-up worden aangewezen in geval van afwezigheid. Hoofdstuk 5 bevat de contactgegevens van de functionarissen.</w:t>
      </w:r>
    </w:p>
    <w:p w14:paraId="0670562C" w14:textId="4DF6CDE7" w:rsidR="00602699" w:rsidRDefault="002720F0" w:rsidP="004D1A9E">
      <w:pPr>
        <w:pStyle w:val="BasistekstSURF"/>
        <w:numPr>
          <w:ilvl w:val="0"/>
          <w:numId w:val="46"/>
        </w:numPr>
      </w:pPr>
      <w:r>
        <w:t>Wijzigingen van de invulling van de rollen zullen worden doorgeven aan de Service Level Manager van Opdrachtgever.</w:t>
      </w:r>
    </w:p>
    <w:p w14:paraId="69A57722" w14:textId="03722CBD" w:rsidR="002720F0" w:rsidRDefault="002720F0" w:rsidP="002720F0">
      <w:pPr>
        <w:pStyle w:val="Kop3"/>
      </w:pPr>
      <w:bookmarkStart w:id="32" w:name="_Toc185515554"/>
      <w:r>
        <w:t>Escalatie schema</w:t>
      </w:r>
      <w:bookmarkEnd w:id="32"/>
    </w:p>
    <w:p w14:paraId="0CDF8EFC" w14:textId="77777777" w:rsidR="002720F0" w:rsidRDefault="002720F0" w:rsidP="002720F0">
      <w:pPr>
        <w:pStyle w:val="BasistekstSURF"/>
      </w:pPr>
      <w:r>
        <w:t>In geval van het niet nakomen van de verplichtingen onder de Overeenkomst, dan wel onduidelijkheid over de te volgen procedures hieromtrent, dan wel geen overeenstemming bereikt wordt over de juiste prioritering van een Incident, dan wordt de overeengekomen escalatieprocedure gevolgd.</w:t>
      </w:r>
    </w:p>
    <w:p w14:paraId="777D1FD4" w14:textId="77777777" w:rsidR="002720F0" w:rsidRDefault="002720F0" w:rsidP="002720F0">
      <w:pPr>
        <w:pStyle w:val="BasistekstSURF"/>
      </w:pPr>
    </w:p>
    <w:p w14:paraId="449E45F4" w14:textId="163AF065" w:rsidR="002720F0" w:rsidRDefault="002720F0" w:rsidP="002720F0">
      <w:pPr>
        <w:pStyle w:val="BasistekstSURF"/>
      </w:pPr>
      <w:r>
        <w:t>Onderstaande tabel geeft de functionarissen en de overeengekomen communicatiestructuur op strategisch, tactisch en operationeel niveau grafisch weer, welke gedurende de contractperiode dient te worden gehanteerd. Daarnaast vindt de communicatie rond escalaties plaats volgens de aangegeven lijnen.</w:t>
      </w:r>
    </w:p>
    <w:p w14:paraId="1D92AF7C" w14:textId="77777777" w:rsidR="002720F0" w:rsidRDefault="002720F0" w:rsidP="00EF4E7C">
      <w:pPr>
        <w:pStyle w:val="BasistekstSURF"/>
        <w:jc w:val="center"/>
      </w:pPr>
    </w:p>
    <w:p w14:paraId="31555548" w14:textId="1763FABA" w:rsidR="002720F0" w:rsidRDefault="002720F0" w:rsidP="00EF4E7C">
      <w:pPr>
        <w:pStyle w:val="BasistekstSURF"/>
        <w:jc w:val="center"/>
      </w:pPr>
      <w:r w:rsidRPr="002720F0">
        <w:rPr>
          <w:rFonts w:ascii="Verdana" w:eastAsia="MS Mincho" w:hAnsi="Verdana" w:cs="Times New Roman"/>
          <w:noProof/>
          <w:color w:val="auto"/>
          <w:sz w:val="18"/>
          <w:szCs w:val="24"/>
        </w:rPr>
        <w:lastRenderedPageBreak/>
        <mc:AlternateContent>
          <mc:Choice Requires="wpg">
            <w:drawing>
              <wp:inline distT="0" distB="0" distL="0" distR="0" wp14:anchorId="71966FD5" wp14:editId="523071B6">
                <wp:extent cx="3890771" cy="3847465"/>
                <wp:effectExtent l="0" t="0" r="46355" b="38735"/>
                <wp:docPr id="1135252477" name="Canvas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771" cy="3847465"/>
                          <a:chOff x="-795" y="0"/>
                          <a:chExt cx="38907" cy="38474"/>
                        </a:xfrm>
                      </wpg:grpSpPr>
                      <wps:wsp>
                        <wps:cNvPr id="1663559445" name="AutoShape 14"/>
                        <wps:cNvCnPr>
                          <a:cxnSpLocks noChangeShapeType="1"/>
                        </wps:cNvCnPr>
                        <wps:spPr bwMode="auto">
                          <a:xfrm>
                            <a:off x="5217" y="17803"/>
                            <a:ext cx="1" cy="130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77158173" name="AutoShape 77"/>
                        <wps:cNvSpPr>
                          <a:spLocks noChangeAspect="1" noChangeArrowheads="1"/>
                        </wps:cNvSpPr>
                        <wps:spPr bwMode="auto">
                          <a:xfrm>
                            <a:off x="0" y="0"/>
                            <a:ext cx="38100" cy="38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156370" name="Rectangle 4"/>
                        <wps:cNvSpPr>
                          <a:spLocks noChangeArrowheads="1"/>
                        </wps:cNvSpPr>
                        <wps:spPr bwMode="auto">
                          <a:xfrm>
                            <a:off x="5786" y="4330"/>
                            <a:ext cx="8183" cy="4812"/>
                          </a:xfrm>
                          <a:prstGeom prst="rect">
                            <a:avLst/>
                          </a:prstGeom>
                          <a:solidFill>
                            <a:srgbClr val="BBE0E3"/>
                          </a:solidFill>
                          <a:ln w="9525">
                            <a:solidFill>
                              <a:srgbClr val="000000"/>
                            </a:solidFill>
                            <a:miter lim="800000"/>
                            <a:headEnd/>
                            <a:tailEnd/>
                          </a:ln>
                        </wps:spPr>
                        <wps:txbx>
                          <w:txbxContent>
                            <w:p w14:paraId="50AFB7B5"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Directeur</w:t>
                              </w:r>
                            </w:p>
                          </w:txbxContent>
                        </wps:txbx>
                        <wps:bodyPr rot="0" vert="horz" wrap="square" lIns="60935" tIns="30467" rIns="60935" bIns="30467" anchor="ctr" anchorCtr="0" upright="1">
                          <a:noAutofit/>
                        </wps:bodyPr>
                      </wps:wsp>
                      <wps:wsp>
                        <wps:cNvPr id="1106838446" name="Rectangle 5"/>
                        <wps:cNvSpPr>
                          <a:spLocks noChangeArrowheads="1"/>
                        </wps:cNvSpPr>
                        <wps:spPr bwMode="auto">
                          <a:xfrm>
                            <a:off x="29864" y="4330"/>
                            <a:ext cx="8178" cy="4812"/>
                          </a:xfrm>
                          <a:prstGeom prst="rect">
                            <a:avLst/>
                          </a:prstGeom>
                          <a:solidFill>
                            <a:srgbClr val="BBE0E3"/>
                          </a:solidFill>
                          <a:ln w="9525">
                            <a:solidFill>
                              <a:srgbClr val="000000"/>
                            </a:solidFill>
                            <a:miter lim="800000"/>
                            <a:headEnd/>
                            <a:tailEnd/>
                          </a:ln>
                        </wps:spPr>
                        <wps:txbx>
                          <w:txbxContent>
                            <w:p w14:paraId="00278A1A" w14:textId="77777777" w:rsidR="002720F0" w:rsidRPr="00205ACE" w:rsidRDefault="002720F0" w:rsidP="002720F0">
                              <w:pPr>
                                <w:autoSpaceDE w:val="0"/>
                                <w:autoSpaceDN w:val="0"/>
                                <w:adjustRightInd w:val="0"/>
                                <w:jc w:val="center"/>
                                <w:rPr>
                                  <w:rFonts w:ascii="Arial" w:hAnsi="Arial" w:cs="Arial"/>
                                  <w:color w:val="000000"/>
                                  <w:sz w:val="16"/>
                                </w:rPr>
                              </w:pPr>
                              <w:r w:rsidRPr="00B83788">
                                <w:rPr>
                                  <w:rFonts w:ascii="Arial" w:hAnsi="Arial" w:cs="Arial"/>
                                  <w:color w:val="000000"/>
                                  <w:sz w:val="16"/>
                                  <w:highlight w:val="yellow"/>
                                </w:rPr>
                                <w:t>Functionaris</w:t>
                              </w:r>
                            </w:p>
                          </w:txbxContent>
                        </wps:txbx>
                        <wps:bodyPr rot="0" vert="horz" wrap="square" lIns="60935" tIns="30467" rIns="60935" bIns="30467" anchor="ctr" anchorCtr="0" upright="1">
                          <a:noAutofit/>
                        </wps:bodyPr>
                      </wps:wsp>
                      <wps:wsp>
                        <wps:cNvPr id="841106923" name="Rectangle 6"/>
                        <wps:cNvSpPr>
                          <a:spLocks noChangeArrowheads="1"/>
                        </wps:cNvSpPr>
                        <wps:spPr bwMode="auto">
                          <a:xfrm>
                            <a:off x="4000" y="12995"/>
                            <a:ext cx="11240" cy="4808"/>
                          </a:xfrm>
                          <a:prstGeom prst="rect">
                            <a:avLst/>
                          </a:prstGeom>
                          <a:solidFill>
                            <a:srgbClr val="BBE0E3"/>
                          </a:solidFill>
                          <a:ln w="9525">
                            <a:solidFill>
                              <a:srgbClr val="000000"/>
                            </a:solidFill>
                            <a:miter lim="800000"/>
                            <a:headEnd/>
                            <a:tailEnd/>
                          </a:ln>
                        </wps:spPr>
                        <wps:txbx>
                          <w:txbxContent>
                            <w:p w14:paraId="07E9B7C7" w14:textId="64871E30" w:rsidR="002720F0" w:rsidRPr="00205ACE" w:rsidRDefault="002720F0" w:rsidP="002720F0">
                              <w:pPr>
                                <w:autoSpaceDE w:val="0"/>
                                <w:autoSpaceDN w:val="0"/>
                                <w:adjustRightInd w:val="0"/>
                                <w:jc w:val="center"/>
                                <w:rPr>
                                  <w:rFonts w:ascii="Arial" w:hAnsi="Arial" w:cs="Arial"/>
                                  <w:color w:val="000000"/>
                                  <w:sz w:val="16"/>
                                </w:rPr>
                              </w:pPr>
                              <w:r>
                                <w:rPr>
                                  <w:rFonts w:ascii="Arial" w:hAnsi="Arial" w:cs="Arial"/>
                                  <w:sz w:val="16"/>
                                  <w:szCs w:val="16"/>
                                </w:rPr>
                                <w:t>Afdelings</w:t>
                              </w:r>
                              <w:r w:rsidRPr="00CB2114">
                                <w:rPr>
                                  <w:rFonts w:ascii="Arial" w:hAnsi="Arial" w:cs="Arial"/>
                                  <w:sz w:val="16"/>
                                  <w:szCs w:val="16"/>
                                </w:rPr>
                                <w:t xml:space="preserve"> Manager </w:t>
                              </w:r>
                            </w:p>
                          </w:txbxContent>
                        </wps:txbx>
                        <wps:bodyPr rot="0" vert="horz" wrap="square" lIns="60935" tIns="30467" rIns="60935" bIns="30467" anchor="ctr" anchorCtr="0" upright="1">
                          <a:noAutofit/>
                        </wps:bodyPr>
                      </wps:wsp>
                      <wps:wsp>
                        <wps:cNvPr id="2029044773" name="Rectangle 7"/>
                        <wps:cNvSpPr>
                          <a:spLocks noChangeArrowheads="1"/>
                        </wps:cNvSpPr>
                        <wps:spPr bwMode="auto">
                          <a:xfrm>
                            <a:off x="29864" y="12995"/>
                            <a:ext cx="8178" cy="4808"/>
                          </a:xfrm>
                          <a:prstGeom prst="rect">
                            <a:avLst/>
                          </a:prstGeom>
                          <a:solidFill>
                            <a:srgbClr val="BBE0E3"/>
                          </a:solidFill>
                          <a:ln w="9525">
                            <a:solidFill>
                              <a:srgbClr val="000000"/>
                            </a:solidFill>
                            <a:miter lim="800000"/>
                            <a:headEnd/>
                            <a:tailEnd/>
                          </a:ln>
                        </wps:spPr>
                        <wps:txbx>
                          <w:txbxContent>
                            <w:p w14:paraId="2C3C06D7" w14:textId="77777777" w:rsidR="002720F0" w:rsidRPr="00D52AC5" w:rsidRDefault="002720F0" w:rsidP="002720F0">
                              <w:pPr>
                                <w:autoSpaceDE w:val="0"/>
                                <w:autoSpaceDN w:val="0"/>
                                <w:adjustRightInd w:val="0"/>
                                <w:jc w:val="center"/>
                                <w:rPr>
                                  <w:rFonts w:ascii="Arial" w:hAnsi="Arial" w:cs="Arial"/>
                                  <w:color w:val="000000"/>
                                  <w:sz w:val="16"/>
                                  <w:lang w:val="en-US"/>
                                </w:rPr>
                              </w:pPr>
                              <w:r w:rsidRPr="00AF7A66">
                                <w:rPr>
                                  <w:rFonts w:ascii="Arial" w:hAnsi="Arial" w:cs="Arial"/>
                                  <w:color w:val="000000"/>
                                  <w:sz w:val="16"/>
                                  <w:highlight w:val="yellow"/>
                                </w:rPr>
                                <w:t>Functionaris</w:t>
                              </w:r>
                            </w:p>
                          </w:txbxContent>
                        </wps:txbx>
                        <wps:bodyPr rot="0" vert="horz" wrap="square" lIns="60935" tIns="30467" rIns="60935" bIns="30467" anchor="ctr" anchorCtr="0" upright="1">
                          <a:noAutofit/>
                        </wps:bodyPr>
                      </wps:wsp>
                      <wps:wsp>
                        <wps:cNvPr id="1836730084" name="Rectangle 8"/>
                        <wps:cNvSpPr>
                          <a:spLocks noChangeArrowheads="1"/>
                        </wps:cNvSpPr>
                        <wps:spPr bwMode="auto">
                          <a:xfrm>
                            <a:off x="5786" y="21666"/>
                            <a:ext cx="8183" cy="4808"/>
                          </a:xfrm>
                          <a:prstGeom prst="rect">
                            <a:avLst/>
                          </a:prstGeom>
                          <a:solidFill>
                            <a:srgbClr val="BBE0E3"/>
                          </a:solidFill>
                          <a:ln w="9525">
                            <a:solidFill>
                              <a:srgbClr val="000000"/>
                            </a:solidFill>
                            <a:miter lim="800000"/>
                            <a:headEnd/>
                            <a:tailEnd/>
                          </a:ln>
                        </wps:spPr>
                        <wps:txbx>
                          <w:txbxContent>
                            <w:p w14:paraId="15DF3B25"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Service Level</w:t>
                              </w:r>
                            </w:p>
                            <w:p w14:paraId="2FECA4E4"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Manager</w:t>
                              </w:r>
                              <w:r>
                                <w:rPr>
                                  <w:rFonts w:ascii="Arial" w:hAnsi="Arial" w:cs="Arial"/>
                                  <w:color w:val="000000"/>
                                  <w:sz w:val="16"/>
                                </w:rPr>
                                <w:t xml:space="preserve"> </w:t>
                              </w:r>
                            </w:p>
                            <w:p w14:paraId="247E81A1" w14:textId="77777777" w:rsidR="002720F0" w:rsidRPr="00205ACE" w:rsidRDefault="002720F0" w:rsidP="002720F0">
                              <w:pPr>
                                <w:autoSpaceDE w:val="0"/>
                                <w:autoSpaceDN w:val="0"/>
                                <w:adjustRightInd w:val="0"/>
                                <w:jc w:val="center"/>
                                <w:rPr>
                                  <w:rFonts w:ascii="Arial" w:hAnsi="Arial" w:cs="Arial"/>
                                  <w:color w:val="000000"/>
                                  <w:sz w:val="16"/>
                                </w:rPr>
                              </w:pPr>
                            </w:p>
                          </w:txbxContent>
                        </wps:txbx>
                        <wps:bodyPr rot="0" vert="horz" wrap="square" lIns="60935" tIns="30467" rIns="60935" bIns="30467" anchor="ctr" anchorCtr="0" upright="1">
                          <a:noAutofit/>
                        </wps:bodyPr>
                      </wps:wsp>
                      <wps:wsp>
                        <wps:cNvPr id="1265552786" name="Rectangle 9"/>
                        <wps:cNvSpPr>
                          <a:spLocks noChangeArrowheads="1"/>
                        </wps:cNvSpPr>
                        <wps:spPr bwMode="auto">
                          <a:xfrm>
                            <a:off x="29864" y="21666"/>
                            <a:ext cx="8178" cy="4808"/>
                          </a:xfrm>
                          <a:prstGeom prst="rect">
                            <a:avLst/>
                          </a:prstGeom>
                          <a:solidFill>
                            <a:srgbClr val="BBE0E3"/>
                          </a:solidFill>
                          <a:ln w="9525">
                            <a:solidFill>
                              <a:srgbClr val="000000"/>
                            </a:solidFill>
                            <a:miter lim="800000"/>
                            <a:headEnd/>
                            <a:tailEnd/>
                          </a:ln>
                        </wps:spPr>
                        <wps:txbx>
                          <w:txbxContent>
                            <w:p w14:paraId="243FC190" w14:textId="77777777" w:rsidR="002720F0" w:rsidRPr="00205ACE" w:rsidRDefault="002720F0" w:rsidP="002720F0">
                              <w:pPr>
                                <w:autoSpaceDE w:val="0"/>
                                <w:autoSpaceDN w:val="0"/>
                                <w:adjustRightInd w:val="0"/>
                                <w:jc w:val="center"/>
                                <w:rPr>
                                  <w:rFonts w:ascii="Arial" w:hAnsi="Arial" w:cs="Arial"/>
                                  <w:color w:val="000000"/>
                                  <w:sz w:val="16"/>
                                </w:rPr>
                              </w:pPr>
                              <w:r w:rsidRPr="00AF7A66">
                                <w:rPr>
                                  <w:rFonts w:ascii="Arial" w:hAnsi="Arial" w:cs="Arial"/>
                                  <w:color w:val="000000"/>
                                  <w:sz w:val="16"/>
                                  <w:highlight w:val="yellow"/>
                                </w:rPr>
                                <w:t>Functionaris</w:t>
                              </w:r>
                            </w:p>
                            <w:p w14:paraId="3CF178C2" w14:textId="77777777" w:rsidR="002720F0" w:rsidRPr="00205ACE" w:rsidRDefault="002720F0" w:rsidP="002720F0">
                              <w:pPr>
                                <w:autoSpaceDE w:val="0"/>
                                <w:autoSpaceDN w:val="0"/>
                                <w:adjustRightInd w:val="0"/>
                                <w:jc w:val="center"/>
                                <w:rPr>
                                  <w:rFonts w:ascii="Arial" w:hAnsi="Arial" w:cs="Arial"/>
                                  <w:color w:val="000000"/>
                                  <w:sz w:val="16"/>
                                </w:rPr>
                              </w:pPr>
                            </w:p>
                          </w:txbxContent>
                        </wps:txbx>
                        <wps:bodyPr rot="0" vert="horz" wrap="square" lIns="60935" tIns="30467" rIns="60935" bIns="30467" anchor="ctr" anchorCtr="0" upright="1">
                          <a:noAutofit/>
                        </wps:bodyPr>
                      </wps:wsp>
                      <wps:wsp>
                        <wps:cNvPr id="1537396573" name="Rectangle 10"/>
                        <wps:cNvSpPr>
                          <a:spLocks noChangeArrowheads="1"/>
                        </wps:cNvSpPr>
                        <wps:spPr bwMode="auto">
                          <a:xfrm>
                            <a:off x="4509" y="30819"/>
                            <a:ext cx="9458" cy="4808"/>
                          </a:xfrm>
                          <a:prstGeom prst="rect">
                            <a:avLst/>
                          </a:prstGeom>
                          <a:solidFill>
                            <a:srgbClr val="BBE0E3"/>
                          </a:solidFill>
                          <a:ln w="9525">
                            <a:solidFill>
                              <a:srgbClr val="000000"/>
                            </a:solidFill>
                            <a:miter lim="800000"/>
                            <a:headEnd/>
                            <a:tailEnd/>
                          </a:ln>
                        </wps:spPr>
                        <wps:txbx>
                          <w:txbxContent>
                            <w:p w14:paraId="16B27898" w14:textId="77777777" w:rsidR="002720F0" w:rsidRDefault="002720F0" w:rsidP="002720F0">
                              <w:pPr>
                                <w:autoSpaceDE w:val="0"/>
                                <w:autoSpaceDN w:val="0"/>
                                <w:adjustRightInd w:val="0"/>
                                <w:jc w:val="center"/>
                                <w:rPr>
                                  <w:rFonts w:ascii="Arial" w:hAnsi="Arial" w:cs="Arial"/>
                                  <w:color w:val="000000"/>
                                  <w:sz w:val="16"/>
                                </w:rPr>
                              </w:pPr>
                              <w:r w:rsidRPr="00B83788">
                                <w:rPr>
                                  <w:rFonts w:ascii="Arial" w:hAnsi="Arial" w:cs="Arial"/>
                                  <w:color w:val="000000"/>
                                  <w:sz w:val="16"/>
                                </w:rPr>
                                <w:t>Beheerder</w:t>
                              </w:r>
                              <w:r>
                                <w:rPr>
                                  <w:rFonts w:ascii="Arial" w:hAnsi="Arial" w:cs="Arial"/>
                                  <w:color w:val="000000"/>
                                  <w:sz w:val="16"/>
                                </w:rPr>
                                <w:t>s/</w:t>
                              </w:r>
                            </w:p>
                            <w:p w14:paraId="57C90D60" w14:textId="77777777" w:rsidR="002720F0" w:rsidRDefault="002720F0" w:rsidP="002720F0">
                              <w:pPr>
                                <w:autoSpaceDE w:val="0"/>
                                <w:autoSpaceDN w:val="0"/>
                                <w:adjustRightInd w:val="0"/>
                                <w:jc w:val="center"/>
                                <w:rPr>
                                  <w:rFonts w:ascii="Arial" w:hAnsi="Arial" w:cs="Arial"/>
                                  <w:color w:val="000000"/>
                                  <w:sz w:val="16"/>
                                </w:rPr>
                              </w:pPr>
                              <w:r>
                                <w:rPr>
                                  <w:rFonts w:ascii="Arial" w:hAnsi="Arial" w:cs="Arial"/>
                                  <w:color w:val="000000"/>
                                  <w:sz w:val="16"/>
                                </w:rPr>
                                <w:t>Incident Manager</w:t>
                              </w:r>
                            </w:p>
                            <w:p w14:paraId="5712F184" w14:textId="77777777" w:rsidR="002720F0" w:rsidRPr="00205ACE" w:rsidRDefault="002720F0" w:rsidP="002720F0">
                              <w:pPr>
                                <w:autoSpaceDE w:val="0"/>
                                <w:autoSpaceDN w:val="0"/>
                                <w:adjustRightInd w:val="0"/>
                                <w:jc w:val="center"/>
                                <w:rPr>
                                  <w:rFonts w:ascii="Arial" w:hAnsi="Arial" w:cs="Arial"/>
                                  <w:color w:val="000000"/>
                                  <w:sz w:val="16"/>
                                </w:rPr>
                              </w:pPr>
                              <w:r>
                                <w:rPr>
                                  <w:rFonts w:ascii="Arial" w:hAnsi="Arial" w:cs="Arial"/>
                                  <w:color w:val="000000"/>
                                  <w:sz w:val="16"/>
                                </w:rPr>
                                <w:t xml:space="preserve"> </w:t>
                              </w:r>
                            </w:p>
                          </w:txbxContent>
                        </wps:txbx>
                        <wps:bodyPr rot="0" vert="horz" wrap="square" lIns="60935" tIns="30467" rIns="60935" bIns="30467" anchor="ctr" anchorCtr="0" upright="1">
                          <a:noAutofit/>
                        </wps:bodyPr>
                      </wps:wsp>
                      <wps:wsp>
                        <wps:cNvPr id="1454289367" name="Rectangle 11"/>
                        <wps:cNvSpPr>
                          <a:spLocks noChangeArrowheads="1"/>
                        </wps:cNvSpPr>
                        <wps:spPr bwMode="auto">
                          <a:xfrm>
                            <a:off x="29864" y="30819"/>
                            <a:ext cx="8178" cy="4808"/>
                          </a:xfrm>
                          <a:prstGeom prst="rect">
                            <a:avLst/>
                          </a:prstGeom>
                          <a:solidFill>
                            <a:srgbClr val="BBE0E3"/>
                          </a:solidFill>
                          <a:ln w="9525">
                            <a:solidFill>
                              <a:srgbClr val="000000"/>
                            </a:solidFill>
                            <a:miter lim="800000"/>
                            <a:headEnd/>
                            <a:tailEnd/>
                          </a:ln>
                        </wps:spPr>
                        <wps:txbx>
                          <w:txbxContent>
                            <w:p w14:paraId="0CC84666" w14:textId="77777777" w:rsidR="002720F0" w:rsidRPr="00064D82" w:rsidRDefault="002720F0" w:rsidP="002720F0">
                              <w:pPr>
                                <w:autoSpaceDE w:val="0"/>
                                <w:autoSpaceDN w:val="0"/>
                                <w:adjustRightInd w:val="0"/>
                                <w:jc w:val="center"/>
                                <w:rPr>
                                  <w:rFonts w:ascii="Arial" w:hAnsi="Arial" w:cs="Arial"/>
                                  <w:color w:val="FF0000"/>
                                  <w:sz w:val="16"/>
                                </w:rPr>
                              </w:pPr>
                              <w:r>
                                <w:rPr>
                                  <w:rFonts w:ascii="Arial" w:hAnsi="Arial" w:cs="Arial"/>
                                  <w:color w:val="000000"/>
                                  <w:sz w:val="16"/>
                                </w:rPr>
                                <w:t>Servicedesk</w:t>
                              </w:r>
                            </w:p>
                            <w:p w14:paraId="7A416AAD" w14:textId="77777777" w:rsidR="002720F0" w:rsidRPr="00205ACE" w:rsidRDefault="002720F0" w:rsidP="002720F0">
                              <w:pPr>
                                <w:autoSpaceDE w:val="0"/>
                                <w:autoSpaceDN w:val="0"/>
                                <w:adjustRightInd w:val="0"/>
                                <w:jc w:val="center"/>
                                <w:rPr>
                                  <w:rFonts w:ascii="Arial" w:hAnsi="Arial" w:cs="Arial"/>
                                  <w:color w:val="000000"/>
                                  <w:sz w:val="16"/>
                                </w:rPr>
                              </w:pPr>
                            </w:p>
                          </w:txbxContent>
                        </wps:txbx>
                        <wps:bodyPr rot="0" vert="horz" wrap="square" lIns="60935" tIns="30467" rIns="60935" bIns="30467" anchor="ctr" anchorCtr="0" upright="1">
                          <a:noAutofit/>
                        </wps:bodyPr>
                      </wps:wsp>
                      <wps:wsp>
                        <wps:cNvPr id="1920406609" name="AutoShape 12"/>
                        <wps:cNvCnPr>
                          <a:cxnSpLocks noChangeShapeType="1"/>
                        </wps:cNvCnPr>
                        <wps:spPr bwMode="auto">
                          <a:xfrm>
                            <a:off x="9880" y="9142"/>
                            <a:ext cx="5" cy="385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0492879" name="AutoShape 49"/>
                        <wps:cNvCnPr>
                          <a:cxnSpLocks noChangeShapeType="1"/>
                        </wps:cNvCnPr>
                        <wps:spPr bwMode="auto">
                          <a:xfrm>
                            <a:off x="9880" y="17803"/>
                            <a:ext cx="5" cy="38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8997759" name="AutoShape 15"/>
                        <wps:cNvCnPr>
                          <a:cxnSpLocks noChangeShapeType="1"/>
                        </wps:cNvCnPr>
                        <wps:spPr bwMode="auto">
                          <a:xfrm>
                            <a:off x="33953" y="9142"/>
                            <a:ext cx="5" cy="385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0778620" name="AutoShape 16"/>
                        <wps:cNvCnPr>
                          <a:cxnSpLocks noChangeShapeType="1"/>
                        </wps:cNvCnPr>
                        <wps:spPr bwMode="auto">
                          <a:xfrm>
                            <a:off x="33953" y="17803"/>
                            <a:ext cx="5" cy="38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09372268" name="AutoShape 17"/>
                        <wps:cNvCnPr>
                          <a:cxnSpLocks noChangeShapeType="1"/>
                        </wps:cNvCnPr>
                        <wps:spPr bwMode="auto">
                          <a:xfrm>
                            <a:off x="33953" y="26474"/>
                            <a:ext cx="5" cy="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625404" name="AutoShape 18"/>
                        <wps:cNvCnPr>
                          <a:cxnSpLocks noChangeShapeType="1"/>
                        </wps:cNvCnPr>
                        <wps:spPr bwMode="auto">
                          <a:xfrm>
                            <a:off x="13969" y="33231"/>
                            <a:ext cx="15895" cy="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34283247" name="AutoShape 19"/>
                        <wps:cNvCnPr>
                          <a:cxnSpLocks noChangeShapeType="1"/>
                        </wps:cNvCnPr>
                        <wps:spPr bwMode="auto">
                          <a:xfrm>
                            <a:off x="13969" y="24072"/>
                            <a:ext cx="15895" cy="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77229304" name="AutoShape 20"/>
                        <wps:cNvCnPr>
                          <a:cxnSpLocks noChangeShapeType="1"/>
                        </wps:cNvCnPr>
                        <wps:spPr bwMode="auto">
                          <a:xfrm>
                            <a:off x="15238" y="15399"/>
                            <a:ext cx="14622" cy="1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7921514" name="AutoShape 21"/>
                        <wps:cNvCnPr>
                          <a:cxnSpLocks noChangeShapeType="1"/>
                        </wps:cNvCnPr>
                        <wps:spPr bwMode="auto">
                          <a:xfrm>
                            <a:off x="13969" y="6736"/>
                            <a:ext cx="15895" cy="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50823890" name="AutoShape 22"/>
                        <wps:cNvCnPr>
                          <a:cxnSpLocks noChangeShapeType="1"/>
                        </wps:cNvCnPr>
                        <wps:spPr bwMode="auto">
                          <a:xfrm>
                            <a:off x="5786" y="38038"/>
                            <a:ext cx="3225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4077045" name="Text Box 23"/>
                        <wps:cNvSpPr txBox="1">
                          <a:spLocks noChangeArrowheads="1"/>
                        </wps:cNvSpPr>
                        <wps:spPr bwMode="auto">
                          <a:xfrm>
                            <a:off x="15381" y="36114"/>
                            <a:ext cx="13025" cy="2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74D2" w14:textId="77777777" w:rsidR="002720F0" w:rsidRPr="00205ACE" w:rsidRDefault="002720F0" w:rsidP="002720F0">
                              <w:pPr>
                                <w:autoSpaceDE w:val="0"/>
                                <w:autoSpaceDN w:val="0"/>
                                <w:adjustRightInd w:val="0"/>
                                <w:rPr>
                                  <w:rFonts w:ascii="Arial" w:hAnsi="Arial" w:cs="Arial"/>
                                  <w:color w:val="000000"/>
                                  <w:sz w:val="16"/>
                                </w:rPr>
                              </w:pPr>
                              <w:r w:rsidRPr="00205ACE">
                                <w:rPr>
                                  <w:rFonts w:ascii="Arial" w:hAnsi="Arial" w:cs="Arial"/>
                                  <w:color w:val="000000"/>
                                  <w:sz w:val="16"/>
                                </w:rPr>
                                <w:t>Functionele communicatie</w:t>
                              </w:r>
                            </w:p>
                          </w:txbxContent>
                        </wps:txbx>
                        <wps:bodyPr rot="0" vert="horz" wrap="square" lIns="60935" tIns="30467" rIns="60935" bIns="30467" anchor="t" anchorCtr="0" upright="1">
                          <a:noAutofit/>
                        </wps:bodyPr>
                      </wps:wsp>
                      <wps:wsp>
                        <wps:cNvPr id="603435893" name="AutoShape 24"/>
                        <wps:cNvCnPr>
                          <a:cxnSpLocks noChangeShapeType="1"/>
                        </wps:cNvCnPr>
                        <wps:spPr bwMode="auto">
                          <a:xfrm>
                            <a:off x="1925" y="4330"/>
                            <a:ext cx="0" cy="3129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0977559" name="Text Box 25"/>
                        <wps:cNvSpPr txBox="1">
                          <a:spLocks noChangeArrowheads="1"/>
                        </wps:cNvSpPr>
                        <wps:spPr bwMode="auto">
                          <a:xfrm rot="10800000">
                            <a:off x="-795" y="10477"/>
                            <a:ext cx="3249" cy="158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C6D70" w14:textId="77777777" w:rsidR="002720F0" w:rsidRPr="00205ACE" w:rsidRDefault="002720F0" w:rsidP="002720F0">
                              <w:pPr>
                                <w:autoSpaceDE w:val="0"/>
                                <w:autoSpaceDN w:val="0"/>
                                <w:adjustRightInd w:val="0"/>
                                <w:rPr>
                                  <w:rFonts w:ascii="Arial" w:hAnsi="Arial" w:cs="Arial"/>
                                  <w:color w:val="000000"/>
                                  <w:sz w:val="16"/>
                                </w:rPr>
                              </w:pPr>
                              <w:r w:rsidRPr="00205ACE">
                                <w:rPr>
                                  <w:rFonts w:ascii="Arial" w:hAnsi="Arial" w:cs="Arial"/>
                                  <w:color w:val="000000"/>
                                  <w:sz w:val="16"/>
                                </w:rPr>
                                <w:t>Hiërarchisch escalatie</w:t>
                              </w:r>
                              <w:r>
                                <w:rPr>
                                  <w:rFonts w:ascii="Arial" w:hAnsi="Arial" w:cs="Arial"/>
                                  <w:color w:val="000000"/>
                                  <w:sz w:val="16"/>
                                </w:rPr>
                                <w:t>ni</w:t>
                              </w:r>
                              <w:r w:rsidRPr="00205ACE">
                                <w:rPr>
                                  <w:rFonts w:ascii="Arial" w:hAnsi="Arial" w:cs="Arial"/>
                                  <w:color w:val="000000"/>
                                  <w:sz w:val="16"/>
                                </w:rPr>
                                <w:t>veau</w:t>
                              </w:r>
                            </w:p>
                          </w:txbxContent>
                        </wps:txbx>
                        <wps:bodyPr rot="0" vert="eaVert" wrap="square" lIns="60935" tIns="30467" rIns="60935" bIns="30467" anchor="t" anchorCtr="0" upright="1">
                          <a:noAutofit/>
                        </wps:bodyPr>
                      </wps:wsp>
                      <wps:wsp>
                        <wps:cNvPr id="1235465585" name="Text Box 26"/>
                        <wps:cNvSpPr txBox="1">
                          <a:spLocks noChangeArrowheads="1"/>
                        </wps:cNvSpPr>
                        <wps:spPr bwMode="auto">
                          <a:xfrm>
                            <a:off x="5106" y="0"/>
                            <a:ext cx="10132" cy="26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30AA" w14:textId="77777777" w:rsidR="002720F0" w:rsidRPr="00361CA5" w:rsidRDefault="002720F0" w:rsidP="002720F0">
                              <w:pPr>
                                <w:autoSpaceDE w:val="0"/>
                                <w:autoSpaceDN w:val="0"/>
                                <w:adjustRightInd w:val="0"/>
                                <w:rPr>
                                  <w:rFonts w:ascii="Arial" w:hAnsi="Arial" w:cs="Arial"/>
                                  <w:b/>
                                  <w:color w:val="000000"/>
                                  <w:sz w:val="16"/>
                                </w:rPr>
                              </w:pPr>
                              <w:r w:rsidRPr="00361CA5">
                                <w:rPr>
                                  <w:rFonts w:ascii="Arial" w:hAnsi="Arial" w:cs="Arial"/>
                                  <w:b/>
                                  <w:color w:val="000000"/>
                                  <w:sz w:val="16"/>
                                </w:rPr>
                                <w:t>Opdrachtgever</w:t>
                              </w:r>
                            </w:p>
                          </w:txbxContent>
                        </wps:txbx>
                        <wps:bodyPr rot="0" vert="horz" wrap="square" lIns="60935" tIns="30467" rIns="60935" bIns="30467" anchor="t" anchorCtr="0" upright="1">
                          <a:noAutofit/>
                        </wps:bodyPr>
                      </wps:wsp>
                      <wps:wsp>
                        <wps:cNvPr id="904659040" name="Text Box 27"/>
                        <wps:cNvSpPr txBox="1">
                          <a:spLocks noChangeArrowheads="1"/>
                        </wps:cNvSpPr>
                        <wps:spPr bwMode="auto">
                          <a:xfrm>
                            <a:off x="29187" y="0"/>
                            <a:ext cx="8925" cy="26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AE78" w14:textId="77777777" w:rsidR="002720F0" w:rsidRPr="00361CA5" w:rsidRDefault="002720F0" w:rsidP="002720F0">
                              <w:pPr>
                                <w:autoSpaceDE w:val="0"/>
                                <w:autoSpaceDN w:val="0"/>
                                <w:adjustRightInd w:val="0"/>
                                <w:rPr>
                                  <w:rFonts w:ascii="Arial" w:hAnsi="Arial" w:cs="Arial"/>
                                  <w:b/>
                                  <w:color w:val="000000"/>
                                  <w:sz w:val="16"/>
                                </w:rPr>
                              </w:pPr>
                              <w:r w:rsidRPr="00361CA5">
                                <w:rPr>
                                  <w:rFonts w:ascii="Arial" w:hAnsi="Arial" w:cs="Arial"/>
                                  <w:b/>
                                  <w:color w:val="000000"/>
                                  <w:sz w:val="16"/>
                                </w:rPr>
                                <w:t>Opdrachtnemer</w:t>
                              </w:r>
                            </w:p>
                          </w:txbxContent>
                        </wps:txbx>
                        <wps:bodyPr rot="0" vert="horz" wrap="square" lIns="60935" tIns="30467" rIns="60935" bIns="30467" anchor="t" anchorCtr="0" upright="1">
                          <a:noAutofit/>
                        </wps:bodyPr>
                      </wps:wsp>
                    </wpg:wgp>
                  </a:graphicData>
                </a:graphic>
              </wp:inline>
            </w:drawing>
          </mc:Choice>
          <mc:Fallback>
            <w:pict>
              <v:group w14:anchorId="71966FD5" id="Canvas 32" o:spid="_x0000_s1028" style="width:306.35pt;height:302.95pt;mso-position-horizontal-relative:char;mso-position-vertical-relative:line" coordorigin="-795" coordsize="38907,3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">
                <v:shapetype id="_x0000_t32" coordsize="21600,21600" o:spt="32" o:oned="t" path="m,l21600,21600e" filled="f">
                  <v:path arrowok="t" fillok="f" o:connecttype="none"/>
                  <o:lock v:ext="edit" shapetype="t"/>
                </v:shapetype>
                <v:shape id="AutoShape 14" o:spid="_x0000_s1029" type="#_x0000_t32" style="position:absolute;left:5217;top:17803;width:1;height:1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">
                  <v:stroke startarrow="block" endarrow="block"/>
                </v:shape>
                <v:rect id="AutoShape 77" o:spid="_x0000_s1030" style="position:absolute;width:38100;height:38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" filled="f" stroked="f">
                  <o:lock v:ext="edit" aspectratio="t"/>
                </v:rect>
                <v:rect id="Rectangle 4" o:spid="_x0000_s1031" style="position:absolute;left:5786;top:4330;width:818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" fillcolor="#bbe0e3">
                  <v:textbox inset="1.69264mm,.84631mm,1.69264mm,.84631mm">
                    <w:txbxContent>
                      <w:p w14:paraId="50AFB7B5"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Directeur</w:t>
                        </w:r>
                      </w:p>
                    </w:txbxContent>
                  </v:textbox>
                </v:rect>
                <v:rect id="Rectangle 5" o:spid="_x0000_s1032" style="position:absolute;left:29864;top:4330;width:8178;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" fillcolor="#bbe0e3">
                  <v:textbox inset="1.69264mm,.84631mm,1.69264mm,.84631mm">
                    <w:txbxContent>
                      <w:p w14:paraId="00278A1A" w14:textId="77777777" w:rsidR="002720F0" w:rsidRPr="00205ACE" w:rsidRDefault="002720F0" w:rsidP="002720F0">
                        <w:pPr>
                          <w:autoSpaceDE w:val="0"/>
                          <w:autoSpaceDN w:val="0"/>
                          <w:adjustRightInd w:val="0"/>
                          <w:jc w:val="center"/>
                          <w:rPr>
                            <w:rFonts w:ascii="Arial" w:hAnsi="Arial" w:cs="Arial"/>
                            <w:color w:val="000000"/>
                            <w:sz w:val="16"/>
                          </w:rPr>
                        </w:pPr>
                        <w:r w:rsidRPr="00B83788">
                          <w:rPr>
                            <w:rFonts w:ascii="Arial" w:hAnsi="Arial" w:cs="Arial"/>
                            <w:color w:val="000000"/>
                            <w:sz w:val="16"/>
                            <w:highlight w:val="yellow"/>
                          </w:rPr>
                          <w:t>Functionaris</w:t>
                        </w:r>
                      </w:p>
                    </w:txbxContent>
                  </v:textbox>
                </v:rect>
                <v:rect id="Rectangle 6" o:spid="_x0000_s1033" style="position:absolute;left:4000;top:12995;width:11240;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" fillcolor="#bbe0e3">
                  <v:textbox inset="1.69264mm,.84631mm,1.69264mm,.84631mm">
                    <w:txbxContent>
                      <w:p w14:paraId="07E9B7C7" w14:textId="64871E30" w:rsidR="002720F0" w:rsidRPr="00205ACE" w:rsidRDefault="002720F0" w:rsidP="002720F0">
                        <w:pPr>
                          <w:autoSpaceDE w:val="0"/>
                          <w:autoSpaceDN w:val="0"/>
                          <w:adjustRightInd w:val="0"/>
                          <w:jc w:val="center"/>
                          <w:rPr>
                            <w:rFonts w:ascii="Arial" w:hAnsi="Arial" w:cs="Arial"/>
                            <w:color w:val="000000"/>
                            <w:sz w:val="16"/>
                          </w:rPr>
                        </w:pPr>
                        <w:r>
                          <w:rPr>
                            <w:rFonts w:ascii="Arial" w:hAnsi="Arial" w:cs="Arial"/>
                            <w:sz w:val="16"/>
                            <w:szCs w:val="16"/>
                          </w:rPr>
                          <w:t>Afdelings</w:t>
                        </w:r>
                        <w:r w:rsidRPr="00CB2114">
                          <w:rPr>
                            <w:rFonts w:ascii="Arial" w:hAnsi="Arial" w:cs="Arial"/>
                            <w:sz w:val="16"/>
                            <w:szCs w:val="16"/>
                          </w:rPr>
                          <w:t xml:space="preserve"> Manager </w:t>
                        </w:r>
                      </w:p>
                    </w:txbxContent>
                  </v:textbox>
                </v:rect>
                <v:rect id="Rectangle 7" o:spid="_x0000_s1034" style="position:absolute;left:29864;top:12995;width:8178;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" fillcolor="#bbe0e3">
                  <v:textbox inset="1.69264mm,.84631mm,1.69264mm,.84631mm">
                    <w:txbxContent>
                      <w:p w14:paraId="2C3C06D7" w14:textId="77777777" w:rsidR="002720F0" w:rsidRPr="00D52AC5" w:rsidRDefault="002720F0" w:rsidP="002720F0">
                        <w:pPr>
                          <w:autoSpaceDE w:val="0"/>
                          <w:autoSpaceDN w:val="0"/>
                          <w:adjustRightInd w:val="0"/>
                          <w:jc w:val="center"/>
                          <w:rPr>
                            <w:rFonts w:ascii="Arial" w:hAnsi="Arial" w:cs="Arial"/>
                            <w:color w:val="000000"/>
                            <w:sz w:val="16"/>
                            <w:lang w:val="en-US"/>
                          </w:rPr>
                        </w:pPr>
                        <w:r w:rsidRPr="00AF7A66">
                          <w:rPr>
                            <w:rFonts w:ascii="Arial" w:hAnsi="Arial" w:cs="Arial"/>
                            <w:color w:val="000000"/>
                            <w:sz w:val="16"/>
                            <w:highlight w:val="yellow"/>
                          </w:rPr>
                          <w:t>Functionaris</w:t>
                        </w:r>
                      </w:p>
                    </w:txbxContent>
                  </v:textbox>
                </v:rect>
                <v:rect id="Rectangle 8" o:spid="_x0000_s1035" style="position:absolute;left:5786;top:21666;width:8183;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" fillcolor="#bbe0e3">
                  <v:textbox inset="1.69264mm,.84631mm,1.69264mm,.84631mm">
                    <w:txbxContent>
                      <w:p w14:paraId="15DF3B25"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Service Level</w:t>
                        </w:r>
                      </w:p>
                      <w:p w14:paraId="2FECA4E4" w14:textId="77777777" w:rsidR="002720F0" w:rsidRPr="00205ACE" w:rsidRDefault="002720F0" w:rsidP="002720F0">
                        <w:pPr>
                          <w:autoSpaceDE w:val="0"/>
                          <w:autoSpaceDN w:val="0"/>
                          <w:adjustRightInd w:val="0"/>
                          <w:jc w:val="center"/>
                          <w:rPr>
                            <w:rFonts w:ascii="Arial" w:hAnsi="Arial" w:cs="Arial"/>
                            <w:color w:val="000000"/>
                            <w:sz w:val="16"/>
                          </w:rPr>
                        </w:pPr>
                        <w:r w:rsidRPr="00205ACE">
                          <w:rPr>
                            <w:rFonts w:ascii="Arial" w:hAnsi="Arial" w:cs="Arial"/>
                            <w:color w:val="000000"/>
                            <w:sz w:val="16"/>
                          </w:rPr>
                          <w:t>Manager</w:t>
                        </w:r>
                        <w:r>
                          <w:rPr>
                            <w:rFonts w:ascii="Arial" w:hAnsi="Arial" w:cs="Arial"/>
                            <w:color w:val="000000"/>
                            <w:sz w:val="16"/>
                          </w:rPr>
                          <w:t xml:space="preserve"> </w:t>
                        </w:r>
                      </w:p>
                      <w:p w14:paraId="247E81A1" w14:textId="77777777" w:rsidR="002720F0" w:rsidRPr="00205ACE" w:rsidRDefault="002720F0" w:rsidP="002720F0">
                        <w:pPr>
                          <w:autoSpaceDE w:val="0"/>
                          <w:autoSpaceDN w:val="0"/>
                          <w:adjustRightInd w:val="0"/>
                          <w:jc w:val="center"/>
                          <w:rPr>
                            <w:rFonts w:ascii="Arial" w:hAnsi="Arial" w:cs="Arial"/>
                            <w:color w:val="000000"/>
                            <w:sz w:val="16"/>
                          </w:rPr>
                        </w:pPr>
                      </w:p>
                    </w:txbxContent>
                  </v:textbox>
                </v:rect>
                <v:rect id="Rectangle 9" o:spid="_x0000_s1036" style="position:absolute;left:29864;top:21666;width:8178;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" fillcolor="#bbe0e3">
                  <v:textbox inset="1.69264mm,.84631mm,1.69264mm,.84631mm">
                    <w:txbxContent>
                      <w:p w14:paraId="243FC190" w14:textId="77777777" w:rsidR="002720F0" w:rsidRPr="00205ACE" w:rsidRDefault="002720F0" w:rsidP="002720F0">
                        <w:pPr>
                          <w:autoSpaceDE w:val="0"/>
                          <w:autoSpaceDN w:val="0"/>
                          <w:adjustRightInd w:val="0"/>
                          <w:jc w:val="center"/>
                          <w:rPr>
                            <w:rFonts w:ascii="Arial" w:hAnsi="Arial" w:cs="Arial"/>
                            <w:color w:val="000000"/>
                            <w:sz w:val="16"/>
                          </w:rPr>
                        </w:pPr>
                        <w:r w:rsidRPr="00AF7A66">
                          <w:rPr>
                            <w:rFonts w:ascii="Arial" w:hAnsi="Arial" w:cs="Arial"/>
                            <w:color w:val="000000"/>
                            <w:sz w:val="16"/>
                            <w:highlight w:val="yellow"/>
                          </w:rPr>
                          <w:t>Functionaris</w:t>
                        </w:r>
                      </w:p>
                      <w:p w14:paraId="3CF178C2" w14:textId="77777777" w:rsidR="002720F0" w:rsidRPr="00205ACE" w:rsidRDefault="002720F0" w:rsidP="002720F0">
                        <w:pPr>
                          <w:autoSpaceDE w:val="0"/>
                          <w:autoSpaceDN w:val="0"/>
                          <w:adjustRightInd w:val="0"/>
                          <w:jc w:val="center"/>
                          <w:rPr>
                            <w:rFonts w:ascii="Arial" w:hAnsi="Arial" w:cs="Arial"/>
                            <w:color w:val="000000"/>
                            <w:sz w:val="16"/>
                          </w:rPr>
                        </w:pPr>
                      </w:p>
                    </w:txbxContent>
                  </v:textbox>
                </v:rect>
                <v:rect id="Rectangle 10" o:spid="_x0000_s1037" style="position:absolute;left:4509;top:30819;width:9458;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" fillcolor="#bbe0e3">
                  <v:textbox inset="1.69264mm,.84631mm,1.69264mm,.84631mm">
                    <w:txbxContent>
                      <w:p w14:paraId="16B27898" w14:textId="77777777" w:rsidR="002720F0" w:rsidRDefault="002720F0" w:rsidP="002720F0">
                        <w:pPr>
                          <w:autoSpaceDE w:val="0"/>
                          <w:autoSpaceDN w:val="0"/>
                          <w:adjustRightInd w:val="0"/>
                          <w:jc w:val="center"/>
                          <w:rPr>
                            <w:rFonts w:ascii="Arial" w:hAnsi="Arial" w:cs="Arial"/>
                            <w:color w:val="000000"/>
                            <w:sz w:val="16"/>
                          </w:rPr>
                        </w:pPr>
                        <w:r w:rsidRPr="00B83788">
                          <w:rPr>
                            <w:rFonts w:ascii="Arial" w:hAnsi="Arial" w:cs="Arial"/>
                            <w:color w:val="000000"/>
                            <w:sz w:val="16"/>
                          </w:rPr>
                          <w:t>Beheerder</w:t>
                        </w:r>
                        <w:r>
                          <w:rPr>
                            <w:rFonts w:ascii="Arial" w:hAnsi="Arial" w:cs="Arial"/>
                            <w:color w:val="000000"/>
                            <w:sz w:val="16"/>
                          </w:rPr>
                          <w:t>s/</w:t>
                        </w:r>
                      </w:p>
                      <w:p w14:paraId="57C90D60" w14:textId="77777777" w:rsidR="002720F0" w:rsidRDefault="002720F0" w:rsidP="002720F0">
                        <w:pPr>
                          <w:autoSpaceDE w:val="0"/>
                          <w:autoSpaceDN w:val="0"/>
                          <w:adjustRightInd w:val="0"/>
                          <w:jc w:val="center"/>
                          <w:rPr>
                            <w:rFonts w:ascii="Arial" w:hAnsi="Arial" w:cs="Arial"/>
                            <w:color w:val="000000"/>
                            <w:sz w:val="16"/>
                          </w:rPr>
                        </w:pPr>
                        <w:r>
                          <w:rPr>
                            <w:rFonts w:ascii="Arial" w:hAnsi="Arial" w:cs="Arial"/>
                            <w:color w:val="000000"/>
                            <w:sz w:val="16"/>
                          </w:rPr>
                          <w:t>Incident Manager</w:t>
                        </w:r>
                      </w:p>
                      <w:p w14:paraId="5712F184" w14:textId="77777777" w:rsidR="002720F0" w:rsidRPr="00205ACE" w:rsidRDefault="002720F0" w:rsidP="002720F0">
                        <w:pPr>
                          <w:autoSpaceDE w:val="0"/>
                          <w:autoSpaceDN w:val="0"/>
                          <w:adjustRightInd w:val="0"/>
                          <w:jc w:val="center"/>
                          <w:rPr>
                            <w:rFonts w:ascii="Arial" w:hAnsi="Arial" w:cs="Arial"/>
                            <w:color w:val="000000"/>
                            <w:sz w:val="16"/>
                          </w:rPr>
                        </w:pPr>
                        <w:r>
                          <w:rPr>
                            <w:rFonts w:ascii="Arial" w:hAnsi="Arial" w:cs="Arial"/>
                            <w:color w:val="000000"/>
                            <w:sz w:val="16"/>
                          </w:rPr>
                          <w:t xml:space="preserve"> </w:t>
                        </w:r>
                      </w:p>
                    </w:txbxContent>
                  </v:textbox>
                </v:rect>
                <v:rect id="Rectangle 11" o:spid="_x0000_s1038" style="position:absolute;left:29864;top:30819;width:8178;height:4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" fillcolor="#bbe0e3">
                  <v:textbox inset="1.69264mm,.84631mm,1.69264mm,.84631mm">
                    <w:txbxContent>
                      <w:p w14:paraId="0CC84666" w14:textId="77777777" w:rsidR="002720F0" w:rsidRPr="00064D82" w:rsidRDefault="002720F0" w:rsidP="002720F0">
                        <w:pPr>
                          <w:autoSpaceDE w:val="0"/>
                          <w:autoSpaceDN w:val="0"/>
                          <w:adjustRightInd w:val="0"/>
                          <w:jc w:val="center"/>
                          <w:rPr>
                            <w:rFonts w:ascii="Arial" w:hAnsi="Arial" w:cs="Arial"/>
                            <w:color w:val="FF0000"/>
                            <w:sz w:val="16"/>
                          </w:rPr>
                        </w:pPr>
                        <w:r>
                          <w:rPr>
                            <w:rFonts w:ascii="Arial" w:hAnsi="Arial" w:cs="Arial"/>
                            <w:color w:val="000000"/>
                            <w:sz w:val="16"/>
                          </w:rPr>
                          <w:t>Servicedesk</w:t>
                        </w:r>
                      </w:p>
                      <w:p w14:paraId="7A416AAD" w14:textId="77777777" w:rsidR="002720F0" w:rsidRPr="00205ACE" w:rsidRDefault="002720F0" w:rsidP="002720F0">
                        <w:pPr>
                          <w:autoSpaceDE w:val="0"/>
                          <w:autoSpaceDN w:val="0"/>
                          <w:adjustRightInd w:val="0"/>
                          <w:jc w:val="center"/>
                          <w:rPr>
                            <w:rFonts w:ascii="Arial" w:hAnsi="Arial" w:cs="Arial"/>
                            <w:color w:val="000000"/>
                            <w:sz w:val="16"/>
                          </w:rPr>
                        </w:pPr>
                      </w:p>
                    </w:txbxContent>
                  </v:textbox>
                </v:rect>
                <v:shape id="AutoShape 12" o:spid="_x0000_s1039" type="#_x0000_t32" style="position:absolute;left:9880;top:9142;width:5;height:3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">
                  <v:stroke startarrow="block" endarrow="block"/>
                </v:shape>
                <v:shape id="AutoShape 49" o:spid="_x0000_s1040" type="#_x0000_t32" style="position:absolute;left:9880;top:17803;width:5;height:3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">
                  <v:stroke startarrow="block" endarrow="block"/>
                </v:shape>
                <v:shape id="AutoShape 15" o:spid="_x0000_s1041" type="#_x0000_t32" style="position:absolute;left:33953;top:9142;width:5;height:3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">
                  <v:stroke startarrow="block" endarrow="block"/>
                </v:shape>
                <v:shape id="AutoShape 16" o:spid="_x0000_s1042" type="#_x0000_t32" style="position:absolute;left:33953;top:17803;width:5;height:3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">
                  <v:stroke startarrow="block" endarrow="block"/>
                </v:shape>
                <v:shape id="AutoShape 17" o:spid="_x0000_s1043" type="#_x0000_t32" style="position:absolute;left:33953;top:26474;width:5;height: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">
                  <v:stroke startarrow="block" endarrow="block"/>
                </v:shape>
                <v:shape id="AutoShape 18" o:spid="_x0000_s1044" type="#_x0000_t32" style="position:absolute;left:13969;top:33231;width:15895;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">
                  <v:stroke startarrow="block" endarrow="block"/>
                </v:shape>
                <v:shape id="AutoShape 19" o:spid="_x0000_s1045" type="#_x0000_t32" style="position:absolute;left:13969;top:24072;width:1589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">
                  <v:stroke startarrow="block" endarrow="block"/>
                </v:shape>
                <v:shape id="AutoShape 20" o:spid="_x0000_s1046" type="#_x0000_t32" style="position:absolute;left:15238;top:15399;width:14622;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">
                  <v:stroke startarrow="block" endarrow="block"/>
                </v:shape>
                <v:shape id="AutoShape 21" o:spid="_x0000_s1047" type="#_x0000_t32" style="position:absolute;left:13969;top:6736;width:15895;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">
                  <v:stroke startarrow="block" endarrow="block"/>
                </v:shape>
                <v:shape id="AutoShape 22" o:spid="_x0000_s1048" type="#_x0000_t32" style="position:absolute;left:5786;top:38038;width:32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">
                  <v:stroke startarrow="block" endarrow="block"/>
                </v:shape>
                <v:shape id="Text Box 23" o:spid="_x0000_s1049" type="#_x0000_t202" style="position:absolute;left:15381;top:36114;width:13025;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" filled="f" fillcolor="#bbe0e3" stroked="f">
                  <v:textbox inset="1.69264mm,.84631mm,1.69264mm,.84631mm">
                    <w:txbxContent>
                      <w:p w14:paraId="3AA674D2" w14:textId="77777777" w:rsidR="002720F0" w:rsidRPr="00205ACE" w:rsidRDefault="002720F0" w:rsidP="002720F0">
                        <w:pPr>
                          <w:autoSpaceDE w:val="0"/>
                          <w:autoSpaceDN w:val="0"/>
                          <w:adjustRightInd w:val="0"/>
                          <w:rPr>
                            <w:rFonts w:ascii="Arial" w:hAnsi="Arial" w:cs="Arial"/>
                            <w:color w:val="000000"/>
                            <w:sz w:val="16"/>
                          </w:rPr>
                        </w:pPr>
                        <w:r w:rsidRPr="00205ACE">
                          <w:rPr>
                            <w:rFonts w:ascii="Arial" w:hAnsi="Arial" w:cs="Arial"/>
                            <w:color w:val="000000"/>
                            <w:sz w:val="16"/>
                          </w:rPr>
                          <w:t>Functionele communicatie</w:t>
                        </w:r>
                      </w:p>
                    </w:txbxContent>
                  </v:textbox>
                </v:shape>
                <v:shape id="AutoShape 24" o:spid="_x0000_s1050" type="#_x0000_t32" style="position:absolute;left:1925;top:4330;width:0;height:3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">
                  <v:stroke startarrow="block" endarrow="block"/>
                </v:shape>
                <v:shape id="Text Box 25" o:spid="_x0000_s1051" type="#_x0000_t202" style="position:absolute;left:-795;top:10477;width:3249;height:15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" filled="f" fillcolor="#bbe0e3" stroked="f">
                  <v:textbox style="layout-flow:vertical-ideographic" inset="1.69264mm,.84631mm,1.69264mm,.84631mm">
                    <w:txbxContent>
                      <w:p w14:paraId="1EDC6D70" w14:textId="77777777" w:rsidR="002720F0" w:rsidRPr="00205ACE" w:rsidRDefault="002720F0" w:rsidP="002720F0">
                        <w:pPr>
                          <w:autoSpaceDE w:val="0"/>
                          <w:autoSpaceDN w:val="0"/>
                          <w:adjustRightInd w:val="0"/>
                          <w:rPr>
                            <w:rFonts w:ascii="Arial" w:hAnsi="Arial" w:cs="Arial"/>
                            <w:color w:val="000000"/>
                            <w:sz w:val="16"/>
                          </w:rPr>
                        </w:pPr>
                        <w:r w:rsidRPr="00205ACE">
                          <w:rPr>
                            <w:rFonts w:ascii="Arial" w:hAnsi="Arial" w:cs="Arial"/>
                            <w:color w:val="000000"/>
                            <w:sz w:val="16"/>
                          </w:rPr>
                          <w:t>Hiërarchisch escalatie</w:t>
                        </w:r>
                        <w:r>
                          <w:rPr>
                            <w:rFonts w:ascii="Arial" w:hAnsi="Arial" w:cs="Arial"/>
                            <w:color w:val="000000"/>
                            <w:sz w:val="16"/>
                          </w:rPr>
                          <w:t>ni</w:t>
                        </w:r>
                        <w:r w:rsidRPr="00205ACE">
                          <w:rPr>
                            <w:rFonts w:ascii="Arial" w:hAnsi="Arial" w:cs="Arial"/>
                            <w:color w:val="000000"/>
                            <w:sz w:val="16"/>
                          </w:rPr>
                          <w:t>veau</w:t>
                        </w:r>
                      </w:p>
                    </w:txbxContent>
                  </v:textbox>
                </v:shape>
                <v:shape id="Text Box 26" o:spid="_x0000_s1052" type="#_x0000_t202" style="position:absolute;left:5106;width:10132;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" filled="f" fillcolor="#bbe0e3" stroked="f">
                  <v:textbox inset="1.69264mm,.84631mm,1.69264mm,.84631mm">
                    <w:txbxContent>
                      <w:p w14:paraId="095F30AA" w14:textId="77777777" w:rsidR="002720F0" w:rsidRPr="00361CA5" w:rsidRDefault="002720F0" w:rsidP="002720F0">
                        <w:pPr>
                          <w:autoSpaceDE w:val="0"/>
                          <w:autoSpaceDN w:val="0"/>
                          <w:adjustRightInd w:val="0"/>
                          <w:rPr>
                            <w:rFonts w:ascii="Arial" w:hAnsi="Arial" w:cs="Arial"/>
                            <w:b/>
                            <w:color w:val="000000"/>
                            <w:sz w:val="16"/>
                          </w:rPr>
                        </w:pPr>
                        <w:r w:rsidRPr="00361CA5">
                          <w:rPr>
                            <w:rFonts w:ascii="Arial" w:hAnsi="Arial" w:cs="Arial"/>
                            <w:b/>
                            <w:color w:val="000000"/>
                            <w:sz w:val="16"/>
                          </w:rPr>
                          <w:t>Opdrachtgever</w:t>
                        </w:r>
                      </w:p>
                    </w:txbxContent>
                  </v:textbox>
                </v:shape>
                <v:shape id="Text Box 27" o:spid="_x0000_s1053" type="#_x0000_t202" style="position:absolute;left:29187;width:8925;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" filled="f" fillcolor="#bbe0e3" stroked="f">
                  <v:textbox inset="1.69264mm,.84631mm,1.69264mm,.84631mm">
                    <w:txbxContent>
                      <w:p w14:paraId="23DAAE78" w14:textId="77777777" w:rsidR="002720F0" w:rsidRPr="00361CA5" w:rsidRDefault="002720F0" w:rsidP="002720F0">
                        <w:pPr>
                          <w:autoSpaceDE w:val="0"/>
                          <w:autoSpaceDN w:val="0"/>
                          <w:adjustRightInd w:val="0"/>
                          <w:rPr>
                            <w:rFonts w:ascii="Arial" w:hAnsi="Arial" w:cs="Arial"/>
                            <w:b/>
                            <w:color w:val="000000"/>
                            <w:sz w:val="16"/>
                          </w:rPr>
                        </w:pPr>
                        <w:r w:rsidRPr="00361CA5">
                          <w:rPr>
                            <w:rFonts w:ascii="Arial" w:hAnsi="Arial" w:cs="Arial"/>
                            <w:b/>
                            <w:color w:val="000000"/>
                            <w:sz w:val="16"/>
                          </w:rPr>
                          <w:t>Opdrachtnemer</w:t>
                        </w:r>
                      </w:p>
                    </w:txbxContent>
                  </v:textbox>
                </v:shape>
                <w10:anchorlock/>
              </v:group>
            </w:pict>
          </mc:Fallback>
        </mc:AlternateContent>
      </w:r>
    </w:p>
    <w:p w14:paraId="64A18E80" w14:textId="77777777" w:rsidR="002720F0" w:rsidRDefault="002720F0" w:rsidP="00EF4E7C">
      <w:pPr>
        <w:pStyle w:val="BasistekstSURF"/>
        <w:jc w:val="center"/>
      </w:pPr>
    </w:p>
    <w:p w14:paraId="073D4143" w14:textId="023427C7" w:rsidR="002720F0" w:rsidRDefault="00EF4E7C" w:rsidP="00EF4E7C">
      <w:pPr>
        <w:pStyle w:val="Kop3"/>
      </w:pPr>
      <w:bookmarkStart w:id="33" w:name="_Toc185515555"/>
      <w:r>
        <w:t>Escalatie procedure</w:t>
      </w:r>
      <w:bookmarkEnd w:id="33"/>
    </w:p>
    <w:p w14:paraId="1970E79D" w14:textId="198CA038" w:rsidR="00EF4E7C" w:rsidRDefault="00EF4E7C" w:rsidP="004D1A9E">
      <w:pPr>
        <w:pStyle w:val="BasistekstSURF"/>
        <w:numPr>
          <w:ilvl w:val="0"/>
          <w:numId w:val="47"/>
        </w:numPr>
      </w:pPr>
      <w:r>
        <w:t>De betreffende [</w:t>
      </w:r>
      <w:r w:rsidRPr="00EF4E7C">
        <w:rPr>
          <w:highlight w:val="yellow"/>
        </w:rPr>
        <w:t>Proces Managers</w:t>
      </w:r>
      <w:r>
        <w:t>] van beide Partijen beoordelen of een Incident geëscaleerd moet worden;</w:t>
      </w:r>
    </w:p>
    <w:p w14:paraId="04CB27A1" w14:textId="0BF68A09" w:rsidR="00EF4E7C" w:rsidRDefault="00EF4E7C" w:rsidP="004D1A9E">
      <w:pPr>
        <w:pStyle w:val="BasistekstSURF"/>
        <w:numPr>
          <w:ilvl w:val="0"/>
          <w:numId w:val="47"/>
        </w:numPr>
      </w:pPr>
      <w:r>
        <w:t>Tijdens het escalatieproces worden de ticketnummers van de onderliggende Incidenten in alle communicatie tussen Partijen door beide Partijen vermeld;</w:t>
      </w:r>
    </w:p>
    <w:p w14:paraId="00BBF694" w14:textId="20109832" w:rsidR="00EF4E7C" w:rsidRDefault="00EF4E7C" w:rsidP="004D1A9E">
      <w:pPr>
        <w:pStyle w:val="BasistekstSURF"/>
        <w:numPr>
          <w:ilvl w:val="0"/>
          <w:numId w:val="47"/>
        </w:numPr>
      </w:pPr>
      <w:r>
        <w:t>Het eerste escalatieniveau is de [</w:t>
      </w:r>
      <w:r w:rsidRPr="00EF4E7C">
        <w:rPr>
          <w:highlight w:val="yellow"/>
        </w:rPr>
        <w:t>Incident Manager</w:t>
      </w:r>
      <w:r>
        <w:t>] of de [</w:t>
      </w:r>
      <w:r w:rsidRPr="00EF4E7C">
        <w:rPr>
          <w:highlight w:val="yellow"/>
        </w:rPr>
        <w:t>Functioneel Beheerder</w:t>
      </w:r>
      <w:r>
        <w:t xml:space="preserve">] van Opdrachtgever. </w:t>
      </w:r>
      <w:proofErr w:type="gramStart"/>
      <w:r>
        <w:t>Indien</w:t>
      </w:r>
      <w:proofErr w:type="gramEnd"/>
      <w:r>
        <w:t xml:space="preserve"> deze met Opdrachtnemer niet tot een bevredigende oplossing kan komen, escaleert deze intern naar de Service Level Manager van Opdrachtgever;</w:t>
      </w:r>
    </w:p>
    <w:p w14:paraId="7B1E6A3C" w14:textId="0D42EF8F" w:rsidR="00EF4E7C" w:rsidRDefault="00EF4E7C" w:rsidP="004D1A9E">
      <w:pPr>
        <w:pStyle w:val="BasistekstSURF"/>
        <w:numPr>
          <w:ilvl w:val="0"/>
          <w:numId w:val="47"/>
        </w:numPr>
      </w:pPr>
      <w:r>
        <w:t xml:space="preserve">De Service Level Manager van Opdrachtgever escaleert op niveau 2 met diens counterpart bij Opdrachtnemer. </w:t>
      </w:r>
      <w:proofErr w:type="gramStart"/>
      <w:r>
        <w:t>Indien</w:t>
      </w:r>
      <w:proofErr w:type="gramEnd"/>
      <w:r>
        <w:t xml:space="preserve"> zij niet tot een bevredigende oplossing komen zet de Service Level Manager van Opdrachtgever de Escalatie intern door naar de </w:t>
      </w:r>
      <w:proofErr w:type="spellStart"/>
      <w:r>
        <w:t>Afdelings</w:t>
      </w:r>
      <w:proofErr w:type="spellEnd"/>
      <w:r>
        <w:t xml:space="preserve"> Manager van de Opdrachtgever;</w:t>
      </w:r>
    </w:p>
    <w:p w14:paraId="4E057B50" w14:textId="0C16280F" w:rsidR="00EF4E7C" w:rsidRDefault="00EF4E7C" w:rsidP="004D1A9E">
      <w:pPr>
        <w:pStyle w:val="BasistekstSURF"/>
        <w:numPr>
          <w:ilvl w:val="0"/>
          <w:numId w:val="47"/>
        </w:numPr>
      </w:pPr>
      <w:r>
        <w:t xml:space="preserve">De </w:t>
      </w:r>
      <w:proofErr w:type="spellStart"/>
      <w:r>
        <w:t>Afdelings</w:t>
      </w:r>
      <w:proofErr w:type="spellEnd"/>
      <w:r>
        <w:t xml:space="preserve"> Manager van Opdrachtgever escaleert op niveau 3 met diens counterpart bij Opdrachtnemer. </w:t>
      </w:r>
      <w:proofErr w:type="gramStart"/>
      <w:r>
        <w:t>Indien</w:t>
      </w:r>
      <w:proofErr w:type="gramEnd"/>
      <w:r>
        <w:t xml:space="preserve"> zij ook niet tot een bevredigende oplossing komen, zet de </w:t>
      </w:r>
      <w:proofErr w:type="spellStart"/>
      <w:r>
        <w:t>Afdelings</w:t>
      </w:r>
      <w:proofErr w:type="spellEnd"/>
      <w:r>
        <w:t xml:space="preserve"> Manager van Opdrachtgever de Escalatie intern door naar de Directeur van Opdrachtgever;</w:t>
      </w:r>
    </w:p>
    <w:p w14:paraId="1F295AF5" w14:textId="1BDFA0E7" w:rsidR="00EF4E7C" w:rsidRPr="00EF4E7C" w:rsidRDefault="00EF4E7C" w:rsidP="004D1A9E">
      <w:pPr>
        <w:pStyle w:val="BasistekstSURF"/>
        <w:numPr>
          <w:ilvl w:val="0"/>
          <w:numId w:val="47"/>
        </w:numPr>
      </w:pPr>
      <w:r>
        <w:t>De Directeur Opdrachtgever escaleert op niveau 4 met diens counterpart bij Opdrachtnemer.</w:t>
      </w:r>
    </w:p>
    <w:p w14:paraId="2DA36E28" w14:textId="6991AC67" w:rsidR="00023D4D" w:rsidRDefault="00EF4E7C" w:rsidP="00023D4D">
      <w:pPr>
        <w:pStyle w:val="Kop2"/>
      </w:pPr>
      <w:bookmarkStart w:id="34" w:name="_Toc185515556"/>
      <w:proofErr w:type="gramStart"/>
      <w:r>
        <w:t>Klachten procedure</w:t>
      </w:r>
      <w:bookmarkEnd w:id="34"/>
      <w:proofErr w:type="gramEnd"/>
    </w:p>
    <w:p w14:paraId="1FA39F57" w14:textId="79CB08E6" w:rsidR="00EF4E7C" w:rsidRDefault="00EF4E7C" w:rsidP="00EF4E7C">
      <w:pPr>
        <w:pStyle w:val="BasistekstSURF"/>
      </w:pPr>
      <w:r>
        <w:t>Indien Opdrachtgever een klacht heeft over de dienstverlening, dient deze schriftelijk en binnen [</w:t>
      </w:r>
      <w:r w:rsidRPr="00EF4E7C">
        <w:rPr>
          <w:highlight w:val="yellow"/>
        </w:rPr>
        <w:t>5 (vijf)</w:t>
      </w:r>
      <w:r>
        <w:t xml:space="preserve">] werkdagen na de gebeurtenis te worden ingediend bij de Opdrachtnemer. </w:t>
      </w:r>
    </w:p>
    <w:p w14:paraId="623DC1D5" w14:textId="1B9F1904" w:rsidR="00EF4E7C" w:rsidRPr="00EF4E7C" w:rsidRDefault="00EF4E7C" w:rsidP="00EF4E7C">
      <w:pPr>
        <w:pStyle w:val="BasistekstSURF"/>
      </w:pPr>
      <w:r>
        <w:t>Opdrachtnemer zal binnen [</w:t>
      </w:r>
      <w:r w:rsidRPr="00EF4E7C">
        <w:rPr>
          <w:highlight w:val="yellow"/>
        </w:rPr>
        <w:t>5 (vijf</w:t>
      </w:r>
      <w:proofErr w:type="gramStart"/>
      <w:r w:rsidRPr="00EF4E7C">
        <w:rPr>
          <w:highlight w:val="yellow"/>
        </w:rPr>
        <w:t>)</w:t>
      </w:r>
      <w:r>
        <w:t>]  werkdagen</w:t>
      </w:r>
      <w:proofErr w:type="gramEnd"/>
      <w:r>
        <w:t xml:space="preserve"> schriftelijk reageren. Eventuele herstelacties worden in onderling overleg vastgesteld.</w:t>
      </w:r>
    </w:p>
    <w:p w14:paraId="085D9A5C" w14:textId="5C1DE6DF" w:rsidR="00023D4D" w:rsidRDefault="00E61B3D" w:rsidP="00023D4D">
      <w:pPr>
        <w:pStyle w:val="Kop2"/>
      </w:pPr>
      <w:bookmarkStart w:id="35" w:name="_Toc185515557"/>
      <w:r>
        <w:lastRenderedPageBreak/>
        <w:t>C</w:t>
      </w:r>
      <w:r w:rsidR="00EF4E7C">
        <w:t xml:space="preserve">hange </w:t>
      </w:r>
      <w:proofErr w:type="spellStart"/>
      <w:r w:rsidR="00EF4E7C">
        <w:t>freeze</w:t>
      </w:r>
      <w:proofErr w:type="spellEnd"/>
      <w:r w:rsidR="00EF4E7C">
        <w:t xml:space="preserve"> periode</w:t>
      </w:r>
      <w:bookmarkEnd w:id="35"/>
    </w:p>
    <w:p w14:paraId="0AEC0489" w14:textId="4F2926B0" w:rsidR="00860E57" w:rsidRDefault="00EF4E7C" w:rsidP="00860E57">
      <w:pPr>
        <w:pStyle w:val="BasistekstSURF"/>
      </w:pPr>
      <w:r w:rsidRPr="00EF4E7C">
        <w:t xml:space="preserve">Opdrachtgever hanteert Change </w:t>
      </w:r>
      <w:proofErr w:type="spellStart"/>
      <w:r w:rsidRPr="00EF4E7C">
        <w:t>freeze</w:t>
      </w:r>
      <w:proofErr w:type="spellEnd"/>
      <w:r w:rsidRPr="00EF4E7C">
        <w:t xml:space="preserve"> periodes en brengt Opdrachtnemer ruimschoots van tevoren op de hoogte van deze periodes waarbinnen een </w:t>
      </w:r>
      <w:proofErr w:type="spellStart"/>
      <w:r w:rsidRPr="00EF4E7C">
        <w:t>freeze</w:t>
      </w:r>
      <w:proofErr w:type="spellEnd"/>
      <w:r w:rsidRPr="00EF4E7C">
        <w:t xml:space="preserve"> plaats moet vinden op Changes en Releases. Mogelijke afwijkingen (bijv. urgente Changes) op de Change </w:t>
      </w:r>
      <w:proofErr w:type="spellStart"/>
      <w:r w:rsidRPr="00EF4E7C">
        <w:t>freeze</w:t>
      </w:r>
      <w:proofErr w:type="spellEnd"/>
      <w:r w:rsidRPr="00EF4E7C">
        <w:t xml:space="preserve"> worden door Opdrachtgever aan Opdrachtnemer gecommuniceerd.</w:t>
      </w:r>
    </w:p>
    <w:p w14:paraId="22561ADE" w14:textId="5C323A20" w:rsidR="00023D4D" w:rsidRDefault="00841B31" w:rsidP="00023D4D">
      <w:pPr>
        <w:pStyle w:val="Kop2"/>
      </w:pPr>
      <w:bookmarkStart w:id="36" w:name="_Toc185515558"/>
      <w:r>
        <w:t>Sluiting bij Opdrachtgever</w:t>
      </w:r>
      <w:bookmarkEnd w:id="36"/>
    </w:p>
    <w:p w14:paraId="4D809F51" w14:textId="23A8E86E" w:rsidR="00841B31" w:rsidRPr="00841B31" w:rsidRDefault="00841B31" w:rsidP="00841B31">
      <w:pPr>
        <w:pStyle w:val="BasistekstSURF"/>
      </w:pPr>
      <w:r w:rsidRPr="00841B31">
        <w:t>Op onderstaande nationale feestdagen is de bedrijfsvoering van Opdrachtgever gesloten:</w:t>
      </w:r>
    </w:p>
    <w:tbl>
      <w:tblPr>
        <w:tblStyle w:val="Tabelraster"/>
        <w:tblW w:w="0" w:type="auto"/>
        <w:tblLook w:val="04A0" w:firstRow="1" w:lastRow="0" w:firstColumn="1" w:lastColumn="0" w:noHBand="0" w:noVBand="1"/>
      </w:tblPr>
      <w:tblGrid>
        <w:gridCol w:w="2175"/>
        <w:gridCol w:w="2127"/>
        <w:gridCol w:w="2172"/>
        <w:gridCol w:w="2190"/>
      </w:tblGrid>
      <w:tr w:rsidR="00841B31" w14:paraId="3F63D041" w14:textId="77777777" w:rsidTr="00C14EF4">
        <w:tc>
          <w:tcPr>
            <w:tcW w:w="2265" w:type="dxa"/>
          </w:tcPr>
          <w:p w14:paraId="1F236969" w14:textId="77777777" w:rsidR="00841B31" w:rsidRPr="004C4251" w:rsidRDefault="00841B31" w:rsidP="00C14EF4">
            <w:pPr>
              <w:overflowPunct w:val="0"/>
              <w:autoSpaceDE w:val="0"/>
              <w:autoSpaceDN w:val="0"/>
              <w:spacing w:line="280" w:lineRule="atLeast"/>
              <w:textAlignment w:val="baseline"/>
            </w:pPr>
            <w:r w:rsidRPr="004C4251">
              <w:t xml:space="preserve">Nieuwjaarsdag </w:t>
            </w:r>
          </w:p>
        </w:tc>
        <w:tc>
          <w:tcPr>
            <w:tcW w:w="2265" w:type="dxa"/>
          </w:tcPr>
          <w:p w14:paraId="2C8FAE52" w14:textId="77777777" w:rsidR="00841B31" w:rsidRPr="004C4251" w:rsidRDefault="00841B31" w:rsidP="00C14EF4">
            <w:pPr>
              <w:overflowPunct w:val="0"/>
              <w:autoSpaceDE w:val="0"/>
              <w:autoSpaceDN w:val="0"/>
              <w:spacing w:line="280" w:lineRule="atLeast"/>
              <w:textAlignment w:val="baseline"/>
            </w:pPr>
            <w:r w:rsidRPr="004C4251">
              <w:t>Goede Vrijdag</w:t>
            </w:r>
          </w:p>
        </w:tc>
        <w:tc>
          <w:tcPr>
            <w:tcW w:w="2265" w:type="dxa"/>
          </w:tcPr>
          <w:p w14:paraId="1F1F5D14" w14:textId="77777777" w:rsidR="00841B31" w:rsidRPr="004C4251" w:rsidRDefault="00841B31" w:rsidP="00C14EF4">
            <w:pPr>
              <w:overflowPunct w:val="0"/>
              <w:autoSpaceDE w:val="0"/>
              <w:autoSpaceDN w:val="0"/>
              <w:spacing w:line="280" w:lineRule="atLeast"/>
              <w:textAlignment w:val="baseline"/>
            </w:pPr>
            <w:r w:rsidRPr="004C4251">
              <w:t>Koningsdag</w:t>
            </w:r>
          </w:p>
        </w:tc>
        <w:tc>
          <w:tcPr>
            <w:tcW w:w="2265" w:type="dxa"/>
          </w:tcPr>
          <w:p w14:paraId="11428137" w14:textId="77777777" w:rsidR="00841B31" w:rsidRPr="004C4251" w:rsidRDefault="00841B31" w:rsidP="00C14EF4">
            <w:pPr>
              <w:overflowPunct w:val="0"/>
              <w:autoSpaceDE w:val="0"/>
              <w:autoSpaceDN w:val="0"/>
              <w:spacing w:line="280" w:lineRule="atLeast"/>
              <w:textAlignment w:val="baseline"/>
            </w:pPr>
            <w:r w:rsidRPr="004C4251">
              <w:t>Hemelvaartsdag</w:t>
            </w:r>
          </w:p>
        </w:tc>
      </w:tr>
      <w:tr w:rsidR="00841B31" w14:paraId="18C592D8" w14:textId="77777777" w:rsidTr="00C14EF4">
        <w:tc>
          <w:tcPr>
            <w:tcW w:w="2265" w:type="dxa"/>
          </w:tcPr>
          <w:p w14:paraId="73392D12" w14:textId="77777777" w:rsidR="00841B31" w:rsidRPr="004C4251" w:rsidRDefault="00841B31" w:rsidP="00C14EF4">
            <w:pPr>
              <w:overflowPunct w:val="0"/>
              <w:autoSpaceDE w:val="0"/>
              <w:autoSpaceDN w:val="0"/>
              <w:spacing w:line="280" w:lineRule="atLeast"/>
              <w:textAlignment w:val="baseline"/>
            </w:pPr>
            <w:r w:rsidRPr="004C4251">
              <w:t>Pasen</w:t>
            </w:r>
          </w:p>
        </w:tc>
        <w:tc>
          <w:tcPr>
            <w:tcW w:w="2265" w:type="dxa"/>
          </w:tcPr>
          <w:p w14:paraId="7382F51C" w14:textId="77777777" w:rsidR="00841B31" w:rsidRPr="004C4251" w:rsidRDefault="00841B31" w:rsidP="00C14EF4">
            <w:pPr>
              <w:overflowPunct w:val="0"/>
              <w:autoSpaceDE w:val="0"/>
              <w:autoSpaceDN w:val="0"/>
              <w:spacing w:line="280" w:lineRule="atLeast"/>
              <w:textAlignment w:val="baseline"/>
            </w:pPr>
            <w:r w:rsidRPr="004C4251">
              <w:t>Pinksteren</w:t>
            </w:r>
          </w:p>
        </w:tc>
        <w:tc>
          <w:tcPr>
            <w:tcW w:w="2265" w:type="dxa"/>
          </w:tcPr>
          <w:p w14:paraId="020230D5" w14:textId="77777777" w:rsidR="00841B31" w:rsidRPr="004C4251" w:rsidRDefault="00841B31" w:rsidP="00C14EF4">
            <w:pPr>
              <w:overflowPunct w:val="0"/>
              <w:autoSpaceDE w:val="0"/>
              <w:autoSpaceDN w:val="0"/>
              <w:spacing w:line="280" w:lineRule="atLeast"/>
              <w:textAlignment w:val="baseline"/>
            </w:pPr>
            <w:r w:rsidRPr="004C4251">
              <w:t>Bevrijdingsdag</w:t>
            </w:r>
          </w:p>
        </w:tc>
        <w:tc>
          <w:tcPr>
            <w:tcW w:w="2265" w:type="dxa"/>
          </w:tcPr>
          <w:p w14:paraId="29180005" w14:textId="77777777" w:rsidR="00841B31" w:rsidRPr="004C4251" w:rsidRDefault="00841B31" w:rsidP="00C14EF4">
            <w:pPr>
              <w:overflowPunct w:val="0"/>
              <w:autoSpaceDE w:val="0"/>
              <w:autoSpaceDN w:val="0"/>
              <w:spacing w:line="280" w:lineRule="atLeast"/>
              <w:textAlignment w:val="baseline"/>
            </w:pPr>
            <w:r w:rsidRPr="004C4251">
              <w:t>Kerst</w:t>
            </w:r>
          </w:p>
        </w:tc>
      </w:tr>
    </w:tbl>
    <w:p w14:paraId="4A321219" w14:textId="1F73A5F5" w:rsidR="00023D4D" w:rsidRDefault="00023D4D" w:rsidP="00841B31">
      <w:pPr>
        <w:pStyle w:val="BasistekstSURF"/>
      </w:pPr>
    </w:p>
    <w:p w14:paraId="74AF1442" w14:textId="77777777" w:rsidR="00841B31" w:rsidRDefault="00841B31" w:rsidP="00841B31">
      <w:pPr>
        <w:pStyle w:val="BasistekstSURF"/>
      </w:pPr>
      <w:r>
        <w:t>Daarnaast kent Opdrachtgever nog een aantal collectieve sluitingsdagen, ook wel brugdagen genoemd. Deze brugdagen zijn:</w:t>
      </w:r>
    </w:p>
    <w:p w14:paraId="7BA929E6" w14:textId="77777777" w:rsidR="00841B31" w:rsidRDefault="00841B31" w:rsidP="00841B31">
      <w:pPr>
        <w:pStyle w:val="BasistekstSURF"/>
      </w:pPr>
      <w:r>
        <w:t>•</w:t>
      </w:r>
      <w:r>
        <w:tab/>
        <w:t>de vrijdag na Hemelvaartsdag</w:t>
      </w:r>
    </w:p>
    <w:p w14:paraId="182D0CFC" w14:textId="23B95B69" w:rsidR="00841B31" w:rsidRDefault="00841B31" w:rsidP="00841B31">
      <w:pPr>
        <w:pStyle w:val="BasistekstSURF"/>
      </w:pPr>
      <w:r>
        <w:t>•</w:t>
      </w:r>
      <w:r>
        <w:tab/>
        <w:t>alle werkdagen na 2e Kerstdag t/m 31 december van enig jaar</w:t>
      </w:r>
    </w:p>
    <w:p w14:paraId="503410E6" w14:textId="77777777" w:rsidR="00023D4D" w:rsidRDefault="00023D4D" w:rsidP="00023D4D">
      <w:pPr>
        <w:pStyle w:val="BasistekstSURF"/>
      </w:pPr>
    </w:p>
    <w:p w14:paraId="181261A2" w14:textId="4CBF5B2D" w:rsidR="00841B31" w:rsidRDefault="00841B31" w:rsidP="00841B31">
      <w:pPr>
        <w:pStyle w:val="Kop1"/>
      </w:pPr>
      <w:bookmarkStart w:id="37" w:name="_Toc185515559"/>
      <w:proofErr w:type="spellStart"/>
      <w:r>
        <w:lastRenderedPageBreak/>
        <w:t>Governance</w:t>
      </w:r>
      <w:bookmarkEnd w:id="37"/>
      <w:proofErr w:type="spellEnd"/>
    </w:p>
    <w:p w14:paraId="59915C82" w14:textId="439720A9" w:rsidR="00023D4D" w:rsidRDefault="00841B31" w:rsidP="00841B31">
      <w:pPr>
        <w:pStyle w:val="Kop2"/>
      </w:pPr>
      <w:bookmarkStart w:id="38" w:name="_Toc185515560"/>
      <w:r>
        <w:t>Strategisch Overleg</w:t>
      </w:r>
      <w:bookmarkEnd w:id="38"/>
    </w:p>
    <w:p w14:paraId="24B6E1D2" w14:textId="1E37A7D3" w:rsidR="00841B31" w:rsidRDefault="00841B31" w:rsidP="00841B31">
      <w:pPr>
        <w:pStyle w:val="BasistekstSURF"/>
      </w:pPr>
      <w:r w:rsidRPr="00841B31">
        <w:t>Opdrachtgever acht het van belang toegang te hebben tot (kennis van) nieuwe technologieën ter ondersteuning van haar bedrijfsvoering. Opdrachtnemer stelt daartoe informatie en expertise ter beschikking en zal bij de exploitatie, het beheer en het onderhoud in het kader van deze Overeenkomst anticiperen op nieuwe ontwikkelingen in de dienstverlening welke relevant zijn voor Opdrachtgever. Partijen gebruiken het Strategisch Overleg als platform voor uitwisseling van kennis, informatie en ideeën met betrekking tot de strategie van de dienstverlening. Daarnaast wordt op strategisch niveau de samenwerking tussen Partijen besproken alsook de evaluatie van de uitvoering van de Overeenkomst.</w:t>
      </w:r>
    </w:p>
    <w:p w14:paraId="0457F793" w14:textId="77777777" w:rsidR="00841B31" w:rsidRDefault="00841B31" w:rsidP="00841B31">
      <w:pPr>
        <w:pStyle w:val="BasistekstSURF"/>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926"/>
      </w:tblGrid>
      <w:tr w:rsidR="00841B31" w:rsidRPr="00E0412F" w14:paraId="57BC4279" w14:textId="77777777" w:rsidTr="00C14EF4">
        <w:trPr>
          <w:trHeight w:val="763"/>
        </w:trPr>
        <w:tc>
          <w:tcPr>
            <w:tcW w:w="0" w:type="auto"/>
          </w:tcPr>
          <w:p w14:paraId="211DFC65" w14:textId="77777777" w:rsidR="00841B31" w:rsidRPr="00E0412F" w:rsidRDefault="00841B31" w:rsidP="00C14EF4">
            <w:pPr>
              <w:spacing w:before="60"/>
              <w:ind w:left="360"/>
            </w:pPr>
            <w:r w:rsidRPr="00E0412F">
              <w:rPr>
                <w:spacing w:val="-3"/>
              </w:rPr>
              <w:t>Frequentie:</w:t>
            </w:r>
          </w:p>
        </w:tc>
        <w:tc>
          <w:tcPr>
            <w:tcW w:w="0" w:type="auto"/>
          </w:tcPr>
          <w:p w14:paraId="40BE186F" w14:textId="3DC184CA" w:rsidR="00841B31" w:rsidRPr="00E0412F" w:rsidRDefault="00841B31" w:rsidP="00841B31">
            <w:pPr>
              <w:spacing w:before="60"/>
              <w:ind w:left="360"/>
            </w:pPr>
            <w:r w:rsidRPr="00E0412F">
              <w:t xml:space="preserve">Eén keer per jaar, of zoveel vaker als noodzakelijk geacht. Bij </w:t>
            </w:r>
            <w:r>
              <w:t>Escalatie</w:t>
            </w:r>
            <w:r w:rsidRPr="00E0412F">
              <w:t xml:space="preserve"> uit het tactisch overleg kan dit vaker zijn.</w:t>
            </w:r>
          </w:p>
        </w:tc>
      </w:tr>
      <w:tr w:rsidR="00841B31" w:rsidRPr="004B3F8A" w14:paraId="739DE788" w14:textId="77777777" w:rsidTr="00C14EF4">
        <w:trPr>
          <w:trHeight w:val="1384"/>
        </w:trPr>
        <w:tc>
          <w:tcPr>
            <w:tcW w:w="0" w:type="auto"/>
          </w:tcPr>
          <w:p w14:paraId="6C4F083A" w14:textId="77777777" w:rsidR="00841B31" w:rsidRPr="00E0412F" w:rsidRDefault="00841B31" w:rsidP="00C14EF4">
            <w:pPr>
              <w:spacing w:before="60"/>
              <w:ind w:left="360"/>
              <w:rPr>
                <w:spacing w:val="-3"/>
              </w:rPr>
            </w:pPr>
            <w:r w:rsidRPr="00E0412F">
              <w:rPr>
                <w:spacing w:val="-3"/>
              </w:rPr>
              <w:t>Samenstelling:</w:t>
            </w:r>
          </w:p>
        </w:tc>
        <w:tc>
          <w:tcPr>
            <w:tcW w:w="0" w:type="auto"/>
          </w:tcPr>
          <w:p w14:paraId="2EFB84F8" w14:textId="77777777" w:rsidR="00841B31" w:rsidRPr="00E0412F" w:rsidRDefault="00841B31" w:rsidP="00C14EF4">
            <w:pPr>
              <w:spacing w:before="60"/>
              <w:ind w:left="360"/>
            </w:pPr>
            <w:r>
              <w:t>D</w:t>
            </w:r>
            <w:r w:rsidRPr="00E0412F">
              <w:t xml:space="preserve">irecteur </w:t>
            </w:r>
            <w:r>
              <w:t>Opdrachtgever</w:t>
            </w:r>
            <w:r w:rsidRPr="00E0412F">
              <w:t xml:space="preserve"> (voorzitter en initiatiefnemer)</w:t>
            </w:r>
          </w:p>
          <w:p w14:paraId="0228E727" w14:textId="71283F5F" w:rsidR="00841B31" w:rsidRPr="00F42D5B" w:rsidRDefault="00841B31" w:rsidP="00C14EF4">
            <w:pPr>
              <w:spacing w:before="60"/>
              <w:ind w:left="360"/>
            </w:pPr>
            <w:proofErr w:type="spellStart"/>
            <w:r>
              <w:t>Afdelings</w:t>
            </w:r>
            <w:proofErr w:type="spellEnd"/>
            <w:r w:rsidRPr="00F42D5B">
              <w:t xml:space="preserve"> Manager Opdrachtgever</w:t>
            </w:r>
          </w:p>
          <w:p w14:paraId="76387A76" w14:textId="77777777" w:rsidR="00841B31" w:rsidRDefault="00841B31" w:rsidP="00C14EF4">
            <w:pPr>
              <w:spacing w:before="60"/>
              <w:ind w:left="360"/>
            </w:pPr>
            <w:r w:rsidRPr="0081189D">
              <w:t xml:space="preserve">Contract </w:t>
            </w:r>
            <w:r>
              <w:t>M</w:t>
            </w:r>
            <w:r w:rsidRPr="0081189D">
              <w:t>anager Opdrachtgever</w:t>
            </w:r>
          </w:p>
          <w:p w14:paraId="0DE3B4DB" w14:textId="3AC5EB46" w:rsidR="00841B31" w:rsidRPr="009F08DE" w:rsidRDefault="00841B31" w:rsidP="00841B31">
            <w:pPr>
              <w:spacing w:before="60"/>
              <w:ind w:left="360"/>
            </w:pPr>
            <w:r>
              <w:t>Functionaris(sen) Strategisch niveau Opdrachtnemer</w:t>
            </w:r>
          </w:p>
        </w:tc>
      </w:tr>
      <w:tr w:rsidR="00841B31" w:rsidRPr="00E0412F" w14:paraId="68F07667" w14:textId="77777777" w:rsidTr="00C14EF4">
        <w:trPr>
          <w:trHeight w:val="2219"/>
        </w:trPr>
        <w:tc>
          <w:tcPr>
            <w:tcW w:w="0" w:type="auto"/>
          </w:tcPr>
          <w:p w14:paraId="0BC85288" w14:textId="77777777" w:rsidR="00841B31" w:rsidRPr="00E0412F" w:rsidRDefault="00841B31" w:rsidP="00C14EF4">
            <w:pPr>
              <w:spacing w:before="60"/>
              <w:ind w:left="360"/>
              <w:rPr>
                <w:spacing w:val="-3"/>
              </w:rPr>
            </w:pPr>
            <w:r w:rsidRPr="00E0412F">
              <w:rPr>
                <w:spacing w:val="-3"/>
              </w:rPr>
              <w:t>Onderwerpen:</w:t>
            </w:r>
          </w:p>
        </w:tc>
        <w:tc>
          <w:tcPr>
            <w:tcW w:w="0" w:type="auto"/>
          </w:tcPr>
          <w:p w14:paraId="1F12E421" w14:textId="77777777" w:rsidR="00841B31" w:rsidRPr="00E0412F" w:rsidRDefault="00841B31" w:rsidP="00C14EF4">
            <w:pPr>
              <w:spacing w:before="60"/>
              <w:ind w:left="360"/>
            </w:pPr>
            <w:r w:rsidRPr="00E0412F">
              <w:t xml:space="preserve">Jaarrapportages </w:t>
            </w:r>
            <w:r>
              <w:t>Opdrachtnemer</w:t>
            </w:r>
          </w:p>
          <w:p w14:paraId="32C68CB9" w14:textId="77777777" w:rsidR="00841B31" w:rsidRPr="00E0412F" w:rsidRDefault="00841B31" w:rsidP="00C14EF4">
            <w:pPr>
              <w:spacing w:before="60"/>
              <w:ind w:left="360"/>
            </w:pPr>
            <w:r w:rsidRPr="00E0412F">
              <w:t>Financiële stand van zaken en tariefontwikkelingen</w:t>
            </w:r>
          </w:p>
          <w:p w14:paraId="06115AAB" w14:textId="77777777" w:rsidR="00841B31" w:rsidRPr="00E0412F" w:rsidRDefault="00841B31" w:rsidP="00C14EF4">
            <w:pPr>
              <w:spacing w:before="60"/>
              <w:ind w:left="360"/>
            </w:pPr>
            <w:r w:rsidRPr="00E0412F">
              <w:t>Marktconformiteit van de</w:t>
            </w:r>
            <w:r>
              <w:t xml:space="preserve"> Tarieven van</w:t>
            </w:r>
            <w:r w:rsidRPr="00E0412F">
              <w:t xml:space="preserve"> </w:t>
            </w:r>
            <w:r>
              <w:t>Opdrachtnemer</w:t>
            </w:r>
          </w:p>
          <w:p w14:paraId="62D01435" w14:textId="77777777" w:rsidR="00841B31" w:rsidRPr="00E0412F" w:rsidRDefault="00841B31" w:rsidP="00C14EF4">
            <w:pPr>
              <w:spacing w:before="60"/>
              <w:ind w:left="360"/>
            </w:pPr>
            <w:r w:rsidRPr="00E0412F">
              <w:t>Lange termijn ontwikkeling en innovaties</w:t>
            </w:r>
          </w:p>
          <w:p w14:paraId="63A41709" w14:textId="77777777" w:rsidR="00841B31" w:rsidRPr="00E0412F" w:rsidRDefault="00841B31" w:rsidP="00C14EF4">
            <w:pPr>
              <w:spacing w:before="60"/>
              <w:ind w:left="360"/>
            </w:pPr>
            <w:r w:rsidRPr="00E0412F">
              <w:t>Strategische samenwerking</w:t>
            </w:r>
          </w:p>
          <w:p w14:paraId="29148FAF" w14:textId="77777777" w:rsidR="00841B31" w:rsidRPr="00E0412F" w:rsidRDefault="00841B31" w:rsidP="00C14EF4">
            <w:pPr>
              <w:spacing w:before="60"/>
              <w:ind w:left="360"/>
            </w:pPr>
            <w:r w:rsidRPr="00E0412F">
              <w:t>Verstoringen in de zakelijke relatie</w:t>
            </w:r>
          </w:p>
          <w:p w14:paraId="628D7C8F" w14:textId="1FAEF110" w:rsidR="00841B31" w:rsidRPr="00E0412F" w:rsidRDefault="00841B31" w:rsidP="00841B31">
            <w:pPr>
              <w:spacing w:before="60"/>
              <w:ind w:left="360"/>
            </w:pPr>
            <w:r w:rsidRPr="00E0412F">
              <w:t xml:space="preserve">Evaluatie van </w:t>
            </w:r>
            <w:r>
              <w:t>escalaties</w:t>
            </w:r>
            <w:r w:rsidRPr="00E0412F">
              <w:t xml:space="preserve"> uit het Tactisch Overleg</w:t>
            </w:r>
          </w:p>
        </w:tc>
      </w:tr>
      <w:tr w:rsidR="00841B31" w:rsidRPr="00E0412F" w14:paraId="558107AE" w14:textId="77777777" w:rsidTr="00C14EF4">
        <w:trPr>
          <w:trHeight w:val="1050"/>
        </w:trPr>
        <w:tc>
          <w:tcPr>
            <w:tcW w:w="0" w:type="auto"/>
          </w:tcPr>
          <w:p w14:paraId="6BFB424E" w14:textId="77777777" w:rsidR="00841B31" w:rsidRPr="00E0412F" w:rsidRDefault="00841B31" w:rsidP="00C14EF4">
            <w:pPr>
              <w:spacing w:before="60"/>
              <w:ind w:left="360"/>
              <w:rPr>
                <w:spacing w:val="-3"/>
              </w:rPr>
            </w:pPr>
            <w:r w:rsidRPr="00E0412F">
              <w:rPr>
                <w:spacing w:val="-3"/>
              </w:rPr>
              <w:t>Aard van het overleg:</w:t>
            </w:r>
          </w:p>
        </w:tc>
        <w:tc>
          <w:tcPr>
            <w:tcW w:w="0" w:type="auto"/>
          </w:tcPr>
          <w:p w14:paraId="212B91F7" w14:textId="77777777" w:rsidR="00841B31" w:rsidRPr="00E0412F" w:rsidRDefault="00841B31" w:rsidP="00C14EF4">
            <w:pPr>
              <w:spacing w:before="60"/>
              <w:ind w:left="360"/>
            </w:pPr>
            <w:r w:rsidRPr="00E0412F">
              <w:t xml:space="preserve">Besluitvormend. </w:t>
            </w:r>
          </w:p>
          <w:p w14:paraId="42C688F5" w14:textId="3E04EBF3" w:rsidR="00841B31" w:rsidRPr="00E0412F" w:rsidRDefault="00841B31" w:rsidP="00841B31">
            <w:pPr>
              <w:spacing w:before="60"/>
              <w:ind w:left="360"/>
            </w:pPr>
            <w:r w:rsidRPr="00E0412F">
              <w:t>Richtinggevend voor functionarissen en overleggen op tactisch en operationeel niveau.</w:t>
            </w:r>
          </w:p>
        </w:tc>
      </w:tr>
      <w:tr w:rsidR="00841B31" w:rsidRPr="00E0412F" w14:paraId="3A24F21A" w14:textId="77777777" w:rsidTr="00C14EF4">
        <w:trPr>
          <w:trHeight w:val="549"/>
        </w:trPr>
        <w:tc>
          <w:tcPr>
            <w:tcW w:w="0" w:type="auto"/>
          </w:tcPr>
          <w:p w14:paraId="52106E89" w14:textId="77777777" w:rsidR="00841B31" w:rsidRPr="00E0412F" w:rsidRDefault="00841B31" w:rsidP="00C14EF4">
            <w:pPr>
              <w:spacing w:before="60"/>
              <w:ind w:left="360"/>
              <w:rPr>
                <w:spacing w:val="-3"/>
              </w:rPr>
            </w:pPr>
            <w:r w:rsidRPr="00E0412F">
              <w:rPr>
                <w:spacing w:val="-3"/>
              </w:rPr>
              <w:t>Duur:</w:t>
            </w:r>
          </w:p>
        </w:tc>
        <w:tc>
          <w:tcPr>
            <w:tcW w:w="0" w:type="auto"/>
          </w:tcPr>
          <w:p w14:paraId="5B6D4CD1" w14:textId="77777777" w:rsidR="00841B31" w:rsidRPr="00E0412F" w:rsidRDefault="00841B31" w:rsidP="00C14EF4">
            <w:pPr>
              <w:spacing w:before="60"/>
              <w:ind w:left="360"/>
            </w:pPr>
            <w:r w:rsidRPr="00E0412F">
              <w:t xml:space="preserve">1.5 uur of zoveel langer als noodzakelijk </w:t>
            </w:r>
            <w:r>
              <w:t xml:space="preserve">wordt </w:t>
            </w:r>
            <w:r w:rsidRPr="00E0412F">
              <w:t>geacht</w:t>
            </w:r>
          </w:p>
          <w:p w14:paraId="0B28DFF8" w14:textId="77777777" w:rsidR="00841B31" w:rsidRPr="00E0412F" w:rsidRDefault="00841B31" w:rsidP="00841B31">
            <w:pPr>
              <w:spacing w:before="60"/>
            </w:pPr>
          </w:p>
        </w:tc>
      </w:tr>
      <w:tr w:rsidR="00841B31" w:rsidRPr="00E0412F" w14:paraId="090F403E" w14:textId="77777777" w:rsidTr="00C14EF4">
        <w:trPr>
          <w:trHeight w:val="775"/>
        </w:trPr>
        <w:tc>
          <w:tcPr>
            <w:tcW w:w="0" w:type="auto"/>
          </w:tcPr>
          <w:p w14:paraId="3668B473" w14:textId="77777777" w:rsidR="00841B31" w:rsidRPr="00E0412F" w:rsidRDefault="00841B31" w:rsidP="00C14EF4">
            <w:pPr>
              <w:spacing w:before="60"/>
              <w:ind w:left="360"/>
              <w:rPr>
                <w:spacing w:val="-3"/>
              </w:rPr>
            </w:pPr>
            <w:r w:rsidRPr="00E0412F">
              <w:rPr>
                <w:spacing w:val="-3"/>
              </w:rPr>
              <w:t>Verslag:</w:t>
            </w:r>
          </w:p>
        </w:tc>
        <w:tc>
          <w:tcPr>
            <w:tcW w:w="0" w:type="auto"/>
          </w:tcPr>
          <w:p w14:paraId="3C6EFDE6" w14:textId="40DE7196" w:rsidR="00841B31" w:rsidRPr="00E0412F" w:rsidRDefault="00841B31" w:rsidP="00841B31">
            <w:pPr>
              <w:spacing w:before="60"/>
              <w:ind w:left="360"/>
            </w:pPr>
            <w:r w:rsidRPr="00E0412F">
              <w:t xml:space="preserve">Door </w:t>
            </w:r>
            <w:r>
              <w:t>Opdrachtnemer</w:t>
            </w:r>
            <w:r w:rsidRPr="00E0412F">
              <w:t xml:space="preserve"> wordt </w:t>
            </w:r>
            <w:r>
              <w:t xml:space="preserve">binnen </w:t>
            </w:r>
            <w:r w:rsidRPr="00E0412F">
              <w:t>twee weken na de vergadering een verslag met besluit- en actiepunten uitgebracht.</w:t>
            </w:r>
          </w:p>
        </w:tc>
      </w:tr>
      <w:tr w:rsidR="00841B31" w:rsidRPr="00E0412F" w14:paraId="408D5828" w14:textId="77777777" w:rsidTr="00C14EF4">
        <w:trPr>
          <w:trHeight w:val="1312"/>
        </w:trPr>
        <w:tc>
          <w:tcPr>
            <w:tcW w:w="0" w:type="auto"/>
          </w:tcPr>
          <w:p w14:paraId="29203C47" w14:textId="77777777" w:rsidR="00841B31" w:rsidRPr="00E0412F" w:rsidRDefault="00841B31" w:rsidP="00C14EF4">
            <w:pPr>
              <w:spacing w:before="60"/>
              <w:ind w:left="360"/>
              <w:rPr>
                <w:spacing w:val="-3"/>
              </w:rPr>
            </w:pPr>
            <w:proofErr w:type="gramStart"/>
            <w:r w:rsidRPr="00E0412F">
              <w:rPr>
                <w:spacing w:val="-3"/>
              </w:rPr>
              <w:t>Input /</w:t>
            </w:r>
            <w:proofErr w:type="gramEnd"/>
            <w:r w:rsidRPr="00E0412F">
              <w:rPr>
                <w:spacing w:val="-3"/>
              </w:rPr>
              <w:t xml:space="preserve"> basis informatie</w:t>
            </w:r>
          </w:p>
        </w:tc>
        <w:tc>
          <w:tcPr>
            <w:tcW w:w="0" w:type="auto"/>
          </w:tcPr>
          <w:p w14:paraId="54B53AA5" w14:textId="77777777" w:rsidR="00841B31" w:rsidRDefault="00841B31" w:rsidP="004D1A9E">
            <w:pPr>
              <w:numPr>
                <w:ilvl w:val="0"/>
                <w:numId w:val="48"/>
              </w:numPr>
              <w:spacing w:line="240" w:lineRule="auto"/>
              <w:ind w:left="714" w:hanging="357"/>
            </w:pPr>
            <w:r w:rsidRPr="00E0412F">
              <w:t>Overeenkomst en bijlagen;</w:t>
            </w:r>
          </w:p>
          <w:p w14:paraId="4797B763" w14:textId="77777777" w:rsidR="00841B31" w:rsidRDefault="00841B31" w:rsidP="004D1A9E">
            <w:pPr>
              <w:numPr>
                <w:ilvl w:val="0"/>
                <w:numId w:val="48"/>
              </w:numPr>
              <w:spacing w:line="240" w:lineRule="auto"/>
              <w:ind w:left="714" w:hanging="357"/>
            </w:pPr>
            <w:r w:rsidRPr="00E0412F">
              <w:t>Issue lijst (onder andere uit het Tactisch Overleg).</w:t>
            </w:r>
          </w:p>
          <w:p w14:paraId="54259336" w14:textId="1E2DA8FF" w:rsidR="00841B31" w:rsidRPr="00E0412F" w:rsidRDefault="00841B31" w:rsidP="004D1A9E">
            <w:pPr>
              <w:numPr>
                <w:ilvl w:val="0"/>
                <w:numId w:val="48"/>
              </w:numPr>
              <w:spacing w:line="240" w:lineRule="auto"/>
              <w:ind w:left="714" w:hanging="357"/>
            </w:pPr>
            <w:proofErr w:type="spellStart"/>
            <w:r>
              <w:t>Roadmap</w:t>
            </w:r>
            <w:proofErr w:type="spellEnd"/>
          </w:p>
        </w:tc>
      </w:tr>
    </w:tbl>
    <w:p w14:paraId="3F8AB608" w14:textId="08B23A89" w:rsidR="00841B31" w:rsidRDefault="00841B31" w:rsidP="00841B31">
      <w:pPr>
        <w:pStyle w:val="Kop2"/>
      </w:pPr>
      <w:bookmarkStart w:id="39" w:name="_Toc185515561"/>
      <w:r>
        <w:t>Tactisch Overleg</w:t>
      </w:r>
      <w:bookmarkEnd w:id="39"/>
    </w:p>
    <w:p w14:paraId="120B6E50" w14:textId="61B8849D" w:rsidR="00841B31" w:rsidRDefault="00841B31" w:rsidP="00841B31">
      <w:pPr>
        <w:pStyle w:val="BasistekstSURF"/>
      </w:pPr>
      <w:r w:rsidRPr="00841B31">
        <w:t xml:space="preserve">Het Tactisch Overleg richt zich op de ontwikkeling van de dienstverlening op middellange termijn. Tevens wordt op continue basis de Overeenkomst getoetst met betrekking tot de mate waarin de overeengekomen dienstverlening en </w:t>
      </w:r>
      <w:proofErr w:type="gramStart"/>
      <w:r w:rsidRPr="00841B31">
        <w:t>service niveaus</w:t>
      </w:r>
      <w:proofErr w:type="gramEnd"/>
      <w:r w:rsidRPr="00841B31">
        <w:t xml:space="preserve"> conform afspraak en wens </w:t>
      </w:r>
      <w:r w:rsidRPr="00841B31">
        <w:lastRenderedPageBreak/>
        <w:t>worden gerealiseerd. Deze toetsing vindt plaats tegen de achtergrond van de Overeenkomst en de SLA en de door de Opdrachtgever gewenste kosten/baten verhouding.</w:t>
      </w:r>
    </w:p>
    <w:p w14:paraId="3280BCA0" w14:textId="77777777" w:rsidR="00841B31" w:rsidRDefault="00841B31" w:rsidP="00841B31">
      <w:pPr>
        <w:pStyle w:val="BasistekstSURF"/>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846"/>
      </w:tblGrid>
      <w:tr w:rsidR="00841B31" w:rsidRPr="00E0412F" w14:paraId="70F28346" w14:textId="77777777" w:rsidTr="00C14EF4">
        <w:trPr>
          <w:trHeight w:val="649"/>
        </w:trPr>
        <w:tc>
          <w:tcPr>
            <w:tcW w:w="0" w:type="auto"/>
          </w:tcPr>
          <w:p w14:paraId="1E7FED28" w14:textId="77777777" w:rsidR="00841B31" w:rsidRPr="00E0412F" w:rsidRDefault="00841B31" w:rsidP="00C14EF4">
            <w:pPr>
              <w:spacing w:before="60"/>
              <w:ind w:left="360"/>
            </w:pPr>
            <w:r w:rsidRPr="00E0412F">
              <w:rPr>
                <w:spacing w:val="-3"/>
              </w:rPr>
              <w:t>Frequentie:</w:t>
            </w:r>
          </w:p>
        </w:tc>
        <w:tc>
          <w:tcPr>
            <w:tcW w:w="6846" w:type="dxa"/>
          </w:tcPr>
          <w:p w14:paraId="2CB9DA25" w14:textId="77777777" w:rsidR="00841B31" w:rsidRPr="00E0412F" w:rsidRDefault="00841B31" w:rsidP="00C14EF4">
            <w:pPr>
              <w:tabs>
                <w:tab w:val="left" w:pos="720"/>
                <w:tab w:val="left" w:pos="1286"/>
                <w:tab w:val="left" w:pos="1852"/>
                <w:tab w:val="left" w:pos="2419"/>
                <w:tab w:val="left" w:pos="2985"/>
                <w:tab w:val="left" w:pos="3552"/>
                <w:tab w:val="left" w:pos="4118"/>
                <w:tab w:val="center" w:pos="4536"/>
                <w:tab w:val="left" w:pos="4684"/>
                <w:tab w:val="left" w:pos="5251"/>
                <w:tab w:val="left" w:pos="5817"/>
                <w:tab w:val="left" w:pos="6384"/>
                <w:tab w:val="left" w:pos="6950"/>
                <w:tab w:val="left" w:pos="7516"/>
                <w:tab w:val="left" w:pos="8083"/>
                <w:tab w:val="left" w:pos="8649"/>
                <w:tab w:val="right" w:pos="9072"/>
                <w:tab w:val="left" w:pos="9216"/>
              </w:tabs>
              <w:ind w:left="360"/>
            </w:pPr>
            <w:r w:rsidRPr="00480B27">
              <w:t xml:space="preserve">Initieel één keer per maand of zoveel vaker als noodzakelijk geacht. </w:t>
            </w:r>
          </w:p>
        </w:tc>
      </w:tr>
      <w:tr w:rsidR="00841B31" w:rsidRPr="00524817" w14:paraId="6ED2BC67" w14:textId="77777777" w:rsidTr="00C14EF4">
        <w:trPr>
          <w:trHeight w:val="973"/>
        </w:trPr>
        <w:tc>
          <w:tcPr>
            <w:tcW w:w="0" w:type="auto"/>
          </w:tcPr>
          <w:p w14:paraId="22A2F95C" w14:textId="77777777" w:rsidR="00841B31" w:rsidRPr="00E0412F" w:rsidRDefault="00841B31" w:rsidP="00C14EF4">
            <w:pPr>
              <w:spacing w:before="60"/>
              <w:ind w:left="360"/>
              <w:rPr>
                <w:spacing w:val="-3"/>
              </w:rPr>
            </w:pPr>
            <w:r w:rsidRPr="00E0412F">
              <w:rPr>
                <w:spacing w:val="-3"/>
              </w:rPr>
              <w:t>Samenstelling:</w:t>
            </w:r>
          </w:p>
        </w:tc>
        <w:tc>
          <w:tcPr>
            <w:tcW w:w="6846" w:type="dxa"/>
          </w:tcPr>
          <w:p w14:paraId="61450BAC" w14:textId="77777777" w:rsidR="00841B31" w:rsidRPr="00AF7A66" w:rsidRDefault="00841B31" w:rsidP="00C14EF4">
            <w:pPr>
              <w:spacing w:before="60"/>
              <w:ind w:left="360"/>
            </w:pPr>
            <w:proofErr w:type="spellStart"/>
            <w:r w:rsidRPr="00AF7A66">
              <w:t>Department</w:t>
            </w:r>
            <w:proofErr w:type="spellEnd"/>
            <w:r w:rsidRPr="00AF7A66">
              <w:t xml:space="preserve"> Manager Opdrachtgever;</w:t>
            </w:r>
          </w:p>
          <w:p w14:paraId="30DDA9BD" w14:textId="77777777" w:rsidR="00841B31" w:rsidRPr="005D75AE" w:rsidRDefault="00841B31" w:rsidP="00C14EF4">
            <w:pPr>
              <w:spacing w:before="60"/>
              <w:ind w:left="360"/>
            </w:pPr>
            <w:r w:rsidRPr="005D75AE">
              <w:t>Service Level Manager Opdrachtgever;</w:t>
            </w:r>
          </w:p>
          <w:p w14:paraId="309F6AD8" w14:textId="4F5FE53B" w:rsidR="00841B31" w:rsidRPr="00501863" w:rsidRDefault="00841B31" w:rsidP="00841B31">
            <w:pPr>
              <w:spacing w:before="60"/>
              <w:ind w:left="360"/>
            </w:pPr>
            <w:r>
              <w:t>Functionaris(sen) Tactisch niveau Opdrachtnemer</w:t>
            </w:r>
          </w:p>
        </w:tc>
      </w:tr>
      <w:tr w:rsidR="00841B31" w:rsidRPr="00E0412F" w14:paraId="0C8F7994" w14:textId="77777777" w:rsidTr="00C14EF4">
        <w:trPr>
          <w:trHeight w:val="1644"/>
        </w:trPr>
        <w:tc>
          <w:tcPr>
            <w:tcW w:w="0" w:type="auto"/>
          </w:tcPr>
          <w:p w14:paraId="2592B6C0" w14:textId="77777777" w:rsidR="00841B31" w:rsidRPr="00E0412F" w:rsidRDefault="00841B31" w:rsidP="00C14EF4">
            <w:pPr>
              <w:spacing w:before="60"/>
              <w:ind w:left="360"/>
              <w:rPr>
                <w:spacing w:val="-3"/>
              </w:rPr>
            </w:pPr>
            <w:r w:rsidRPr="00E0412F">
              <w:rPr>
                <w:spacing w:val="-3"/>
              </w:rPr>
              <w:t>Onderwerpen:</w:t>
            </w:r>
          </w:p>
        </w:tc>
        <w:tc>
          <w:tcPr>
            <w:tcW w:w="6846" w:type="dxa"/>
          </w:tcPr>
          <w:p w14:paraId="0879BCD8" w14:textId="77777777" w:rsidR="00841B31" w:rsidRPr="00841B31" w:rsidRDefault="00841B31" w:rsidP="00841B31">
            <w:pPr>
              <w:spacing w:before="60"/>
              <w:ind w:left="360"/>
            </w:pPr>
            <w:r w:rsidRPr="00841B31">
              <w:t>Service verbeterplannen;</w:t>
            </w:r>
          </w:p>
          <w:p w14:paraId="414E5CD2" w14:textId="77777777" w:rsidR="00841B31" w:rsidRPr="00841B31" w:rsidRDefault="00841B31" w:rsidP="00841B31">
            <w:pPr>
              <w:spacing w:before="60"/>
              <w:ind w:left="360"/>
            </w:pPr>
            <w:r w:rsidRPr="00841B31">
              <w:t>Financiële zaken;</w:t>
            </w:r>
          </w:p>
          <w:p w14:paraId="764BC086" w14:textId="77777777" w:rsidR="00841B31" w:rsidRPr="00841B31" w:rsidRDefault="00841B31" w:rsidP="00841B31">
            <w:pPr>
              <w:spacing w:before="60"/>
              <w:ind w:left="360"/>
            </w:pPr>
            <w:r w:rsidRPr="00841B31">
              <w:t>Projectplanning/vernieuwing;</w:t>
            </w:r>
          </w:p>
          <w:p w14:paraId="5325C585" w14:textId="77777777" w:rsidR="00841B31" w:rsidRPr="00841B31" w:rsidRDefault="00841B31" w:rsidP="00841B31">
            <w:pPr>
              <w:spacing w:before="60"/>
              <w:ind w:left="360"/>
            </w:pPr>
            <w:r w:rsidRPr="00841B31">
              <w:t>Organisatorische wijzigingen;</w:t>
            </w:r>
          </w:p>
          <w:p w14:paraId="6B176E48" w14:textId="77777777" w:rsidR="00841B31" w:rsidRPr="00841B31" w:rsidRDefault="00841B31" w:rsidP="00841B31">
            <w:pPr>
              <w:spacing w:before="60"/>
              <w:ind w:left="360"/>
            </w:pPr>
            <w:r w:rsidRPr="00841B31">
              <w:t>Scope dienstverlening(s)mogelijkheden (Productdienstencatalogus);</w:t>
            </w:r>
          </w:p>
          <w:p w14:paraId="7CEEC0BB" w14:textId="77777777" w:rsidR="00841B31" w:rsidRPr="00841B31" w:rsidRDefault="00841B31" w:rsidP="00841B31">
            <w:pPr>
              <w:spacing w:before="60"/>
              <w:ind w:left="360"/>
            </w:pPr>
            <w:r w:rsidRPr="00841B31">
              <w:t xml:space="preserve">Opdrachtnemer </w:t>
            </w:r>
            <w:proofErr w:type="spellStart"/>
            <w:r w:rsidRPr="00841B31">
              <w:t>roadmap</w:t>
            </w:r>
            <w:proofErr w:type="spellEnd"/>
            <w:r w:rsidRPr="00841B31">
              <w:t xml:space="preserve"> en geëscaleerde operationele issues; </w:t>
            </w:r>
          </w:p>
          <w:p w14:paraId="6E64BA72" w14:textId="77777777" w:rsidR="00841B31" w:rsidRPr="00841B31" w:rsidRDefault="00841B31" w:rsidP="00841B31">
            <w:pPr>
              <w:spacing w:before="60"/>
              <w:ind w:left="360"/>
            </w:pPr>
            <w:proofErr w:type="gramStart"/>
            <w:r w:rsidRPr="00841B31">
              <w:t>SLA /</w:t>
            </w:r>
            <w:proofErr w:type="gramEnd"/>
            <w:r w:rsidRPr="00841B31">
              <w:t xml:space="preserve"> DAP aanpassingen</w:t>
            </w:r>
          </w:p>
          <w:p w14:paraId="295192A3" w14:textId="77777777" w:rsidR="00841B31" w:rsidRPr="0032497F" w:rsidRDefault="00841B31" w:rsidP="00841B31">
            <w:pPr>
              <w:spacing w:before="60"/>
              <w:ind w:left="360"/>
            </w:pPr>
            <w:r w:rsidRPr="0032497F">
              <w:t>Verificatie/aanpassing Service Level Rapportage;</w:t>
            </w:r>
          </w:p>
          <w:p w14:paraId="39734E5B" w14:textId="77777777" w:rsidR="00841B31" w:rsidRPr="00841B31" w:rsidRDefault="00841B31" w:rsidP="00841B31">
            <w:pPr>
              <w:spacing w:before="60"/>
              <w:ind w:left="360"/>
            </w:pPr>
            <w:r w:rsidRPr="00841B31">
              <w:t>Opstellen en uitzetten structurele verbeter acties inclusief planning en formulering concrete resultaten;</w:t>
            </w:r>
          </w:p>
          <w:p w14:paraId="1791DC6B" w14:textId="77777777" w:rsidR="00841B31" w:rsidRPr="00841B31" w:rsidRDefault="00841B31" w:rsidP="00841B31">
            <w:pPr>
              <w:spacing w:before="60"/>
              <w:ind w:left="360"/>
            </w:pPr>
            <w:r w:rsidRPr="00841B31">
              <w:t>Issue formulering;</w:t>
            </w:r>
          </w:p>
          <w:p w14:paraId="51C1A2CD" w14:textId="77777777" w:rsidR="00841B31" w:rsidRPr="00E0412F" w:rsidRDefault="00841B31" w:rsidP="00841B31">
            <w:pPr>
              <w:spacing w:before="60"/>
              <w:ind w:left="360"/>
              <w:rPr>
                <w:lang w:val="nl"/>
              </w:rPr>
            </w:pPr>
            <w:r w:rsidRPr="00841B31">
              <w:t>Voorbereiding Strategisch Overleg.</w:t>
            </w:r>
          </w:p>
        </w:tc>
      </w:tr>
      <w:tr w:rsidR="00841B31" w:rsidRPr="00E0412F" w14:paraId="0CBE7767" w14:textId="77777777" w:rsidTr="00C14EF4">
        <w:trPr>
          <w:trHeight w:val="899"/>
        </w:trPr>
        <w:tc>
          <w:tcPr>
            <w:tcW w:w="0" w:type="auto"/>
          </w:tcPr>
          <w:p w14:paraId="7737D3D7" w14:textId="77777777" w:rsidR="00841B31" w:rsidRPr="00E0412F" w:rsidRDefault="00841B31" w:rsidP="00C14EF4">
            <w:pPr>
              <w:spacing w:before="60"/>
              <w:ind w:left="360"/>
              <w:rPr>
                <w:spacing w:val="-3"/>
              </w:rPr>
            </w:pPr>
            <w:r w:rsidRPr="00E0412F">
              <w:rPr>
                <w:spacing w:val="-3"/>
              </w:rPr>
              <w:t>Aard van het overleg:</w:t>
            </w:r>
          </w:p>
        </w:tc>
        <w:tc>
          <w:tcPr>
            <w:tcW w:w="6846" w:type="dxa"/>
          </w:tcPr>
          <w:p w14:paraId="33C6DE56" w14:textId="77777777" w:rsidR="00841B31" w:rsidRPr="00E0412F" w:rsidRDefault="00841B31" w:rsidP="00C14EF4">
            <w:pPr>
              <w:spacing w:before="60"/>
              <w:ind w:left="360"/>
            </w:pPr>
            <w:r w:rsidRPr="00E0412F">
              <w:t xml:space="preserve">Voorbereidend ten behoeve van het </w:t>
            </w:r>
            <w:r>
              <w:t>Strategisch</w:t>
            </w:r>
            <w:r w:rsidRPr="00E0412F">
              <w:t xml:space="preserve"> Overleg</w:t>
            </w:r>
            <w:r>
              <w:t>;</w:t>
            </w:r>
            <w:r w:rsidRPr="00E0412F">
              <w:t xml:space="preserve"> </w:t>
            </w:r>
          </w:p>
          <w:p w14:paraId="6F4C4D0D" w14:textId="77777777" w:rsidR="00841B31" w:rsidRPr="00E0412F" w:rsidRDefault="00841B31" w:rsidP="00C14EF4">
            <w:pPr>
              <w:spacing w:before="60"/>
              <w:ind w:left="360"/>
            </w:pPr>
            <w:r w:rsidRPr="00E0412F">
              <w:t xml:space="preserve">Besluitvormend voor alle genoemde onderwerpen met uitzondering van de Overeenkomst, commerciële (prijs) en juridische aspecten en </w:t>
            </w:r>
            <w:proofErr w:type="gramStart"/>
            <w:r w:rsidRPr="00E0412F">
              <w:t xml:space="preserve">SLA </w:t>
            </w:r>
            <w:r>
              <w:t>/</w:t>
            </w:r>
            <w:proofErr w:type="gramEnd"/>
            <w:r>
              <w:t xml:space="preserve"> DAP </w:t>
            </w:r>
            <w:r w:rsidRPr="00E0412F">
              <w:t>wijzigingen</w:t>
            </w:r>
            <w:r>
              <w:t>;</w:t>
            </w:r>
          </w:p>
          <w:p w14:paraId="4EC23D82" w14:textId="0E6A66F6" w:rsidR="00841B31" w:rsidRPr="00841B31" w:rsidRDefault="00841B31" w:rsidP="00841B31">
            <w:pPr>
              <w:spacing w:before="60"/>
              <w:ind w:left="360"/>
            </w:pPr>
            <w:r w:rsidRPr="00E0412F">
              <w:t xml:space="preserve">Richtinggevend voor functionarissen en overleggen </w:t>
            </w:r>
            <w:r>
              <w:t>op</w:t>
            </w:r>
            <w:r w:rsidRPr="00E0412F">
              <w:t xml:space="preserve"> operationeel niveau.</w:t>
            </w:r>
          </w:p>
        </w:tc>
      </w:tr>
      <w:tr w:rsidR="00841B31" w:rsidRPr="00E0412F" w14:paraId="414748BB" w14:textId="77777777" w:rsidTr="00C14EF4">
        <w:trPr>
          <w:trHeight w:val="565"/>
        </w:trPr>
        <w:tc>
          <w:tcPr>
            <w:tcW w:w="0" w:type="auto"/>
          </w:tcPr>
          <w:p w14:paraId="01F74F5D" w14:textId="77777777" w:rsidR="00841B31" w:rsidRPr="00E0412F" w:rsidRDefault="00841B31" w:rsidP="00C14EF4">
            <w:pPr>
              <w:spacing w:before="60"/>
              <w:ind w:left="360"/>
              <w:rPr>
                <w:spacing w:val="-3"/>
              </w:rPr>
            </w:pPr>
            <w:r w:rsidRPr="00E0412F">
              <w:rPr>
                <w:spacing w:val="-3"/>
              </w:rPr>
              <w:t>Duur:</w:t>
            </w:r>
          </w:p>
        </w:tc>
        <w:tc>
          <w:tcPr>
            <w:tcW w:w="6846" w:type="dxa"/>
          </w:tcPr>
          <w:p w14:paraId="07AC44F5" w14:textId="77777777" w:rsidR="00841B31" w:rsidRDefault="00841B31" w:rsidP="00C14EF4">
            <w:pPr>
              <w:spacing w:before="60"/>
              <w:ind w:left="360"/>
            </w:pPr>
            <w:r w:rsidRPr="00E0412F">
              <w:t>1 uur of zoveel langer als noodzakelijk geacht.</w:t>
            </w:r>
          </w:p>
          <w:p w14:paraId="76DE17E3" w14:textId="77777777" w:rsidR="00841B31" w:rsidRPr="00E0412F" w:rsidRDefault="00841B31" w:rsidP="00C14EF4">
            <w:pPr>
              <w:spacing w:before="60"/>
              <w:ind w:left="360"/>
            </w:pPr>
          </w:p>
        </w:tc>
      </w:tr>
      <w:tr w:rsidR="00841B31" w:rsidRPr="00E0412F" w14:paraId="3AF15E99" w14:textId="77777777" w:rsidTr="00C14EF4">
        <w:trPr>
          <w:trHeight w:val="781"/>
        </w:trPr>
        <w:tc>
          <w:tcPr>
            <w:tcW w:w="0" w:type="auto"/>
          </w:tcPr>
          <w:p w14:paraId="66BE006D" w14:textId="77777777" w:rsidR="00841B31" w:rsidRPr="00E0412F" w:rsidRDefault="00841B31" w:rsidP="00C14EF4">
            <w:pPr>
              <w:spacing w:before="60"/>
              <w:ind w:left="360"/>
              <w:rPr>
                <w:spacing w:val="-3"/>
              </w:rPr>
            </w:pPr>
            <w:r w:rsidRPr="00E0412F">
              <w:rPr>
                <w:spacing w:val="-3"/>
              </w:rPr>
              <w:t>Verslaglegging</w:t>
            </w:r>
          </w:p>
        </w:tc>
        <w:tc>
          <w:tcPr>
            <w:tcW w:w="6846" w:type="dxa"/>
          </w:tcPr>
          <w:p w14:paraId="408B4C0D" w14:textId="19943103" w:rsidR="00841B31" w:rsidRPr="00E0412F" w:rsidRDefault="00841B31" w:rsidP="00841B31">
            <w:pPr>
              <w:spacing w:before="60"/>
              <w:ind w:left="360"/>
            </w:pPr>
            <w:r w:rsidRPr="00E0412F">
              <w:t xml:space="preserve">Door </w:t>
            </w:r>
            <w:r>
              <w:t>Opdrachtnemer</w:t>
            </w:r>
            <w:r w:rsidRPr="00E0412F">
              <w:t xml:space="preserve"> wordt </w:t>
            </w:r>
            <w:r>
              <w:t xml:space="preserve">binnen </w:t>
            </w:r>
            <w:r w:rsidRPr="00E0412F">
              <w:t>een week na de vergadering een verslag met besluit- en actiepunten uitgebracht.</w:t>
            </w:r>
          </w:p>
        </w:tc>
      </w:tr>
      <w:tr w:rsidR="00841B31" w:rsidRPr="00E0412F" w14:paraId="2D9C20F8" w14:textId="77777777" w:rsidTr="00C14EF4">
        <w:trPr>
          <w:trHeight w:val="2799"/>
        </w:trPr>
        <w:tc>
          <w:tcPr>
            <w:tcW w:w="0" w:type="auto"/>
          </w:tcPr>
          <w:p w14:paraId="58C6DF2F" w14:textId="77777777" w:rsidR="00841B31" w:rsidRPr="00E0412F" w:rsidRDefault="00841B31" w:rsidP="00C14EF4">
            <w:pPr>
              <w:spacing w:before="60"/>
              <w:ind w:left="360"/>
              <w:rPr>
                <w:spacing w:val="-3"/>
              </w:rPr>
            </w:pPr>
            <w:proofErr w:type="gramStart"/>
            <w:r w:rsidRPr="00E0412F">
              <w:rPr>
                <w:spacing w:val="-3"/>
              </w:rPr>
              <w:t>Input /</w:t>
            </w:r>
            <w:proofErr w:type="gramEnd"/>
            <w:r w:rsidRPr="00E0412F">
              <w:rPr>
                <w:spacing w:val="-3"/>
              </w:rPr>
              <w:t xml:space="preserve"> basis informatie</w:t>
            </w:r>
          </w:p>
        </w:tc>
        <w:tc>
          <w:tcPr>
            <w:tcW w:w="6846" w:type="dxa"/>
          </w:tcPr>
          <w:p w14:paraId="606CF27A" w14:textId="77777777" w:rsidR="00841B31" w:rsidRPr="00E0412F" w:rsidRDefault="00841B31" w:rsidP="00C14EF4">
            <w:pPr>
              <w:spacing w:before="60"/>
              <w:ind w:left="360"/>
            </w:pPr>
            <w:r w:rsidRPr="00E0412F">
              <w:t xml:space="preserve">Relevante tactische analyses en agenda (bron: </w:t>
            </w:r>
            <w:r>
              <w:t>Opdrachtnemer</w:t>
            </w:r>
            <w:r w:rsidRPr="00E0412F">
              <w:t xml:space="preserve">) dienen een week voor het tactisch overleg als voorbereiding bij de </w:t>
            </w:r>
            <w:r>
              <w:t>Opdrachtgever</w:t>
            </w:r>
            <w:r w:rsidRPr="00E0412F">
              <w:t xml:space="preserve"> te worden ingeleverd. </w:t>
            </w:r>
          </w:p>
          <w:p w14:paraId="4E9F1B72" w14:textId="77777777" w:rsidR="00841B31" w:rsidRPr="00E0412F" w:rsidRDefault="00841B31" w:rsidP="00C14EF4">
            <w:pPr>
              <w:spacing w:before="60"/>
              <w:ind w:left="360"/>
            </w:pPr>
            <w:r w:rsidRPr="00E0412F">
              <w:t xml:space="preserve">Overige </w:t>
            </w:r>
            <w:proofErr w:type="gramStart"/>
            <w:r w:rsidRPr="00E0412F">
              <w:t>input /</w:t>
            </w:r>
            <w:proofErr w:type="gramEnd"/>
            <w:r w:rsidRPr="00E0412F">
              <w:t xml:space="preserve"> informatie:</w:t>
            </w:r>
          </w:p>
          <w:p w14:paraId="48ECB82F" w14:textId="77777777" w:rsidR="00841B31" w:rsidRDefault="00841B31" w:rsidP="004D1A9E">
            <w:pPr>
              <w:numPr>
                <w:ilvl w:val="0"/>
                <w:numId w:val="49"/>
              </w:numPr>
              <w:spacing w:line="240" w:lineRule="auto"/>
              <w:ind w:left="714" w:hanging="357"/>
            </w:pPr>
            <w:r w:rsidRPr="00E0412F">
              <w:t>SLA;</w:t>
            </w:r>
          </w:p>
          <w:p w14:paraId="3C62BFC3" w14:textId="77777777" w:rsidR="00841B31" w:rsidRDefault="00841B31" w:rsidP="004D1A9E">
            <w:pPr>
              <w:numPr>
                <w:ilvl w:val="0"/>
                <w:numId w:val="49"/>
              </w:numPr>
              <w:spacing w:line="240" w:lineRule="auto"/>
              <w:ind w:left="714" w:hanging="357"/>
            </w:pPr>
            <w:r w:rsidRPr="00E0412F">
              <w:t>SLA rapportage;</w:t>
            </w:r>
          </w:p>
          <w:p w14:paraId="336369C4" w14:textId="77777777" w:rsidR="00841B31" w:rsidRDefault="00841B31" w:rsidP="004D1A9E">
            <w:pPr>
              <w:numPr>
                <w:ilvl w:val="0"/>
                <w:numId w:val="49"/>
              </w:numPr>
              <w:spacing w:line="240" w:lineRule="auto"/>
              <w:ind w:left="714" w:hanging="357"/>
            </w:pPr>
            <w:r w:rsidRPr="00E0412F">
              <w:rPr>
                <w:lang w:val="en-US"/>
              </w:rPr>
              <w:t xml:space="preserve">Service Improvement </w:t>
            </w:r>
            <w:proofErr w:type="gramStart"/>
            <w:r w:rsidRPr="00E0412F">
              <w:rPr>
                <w:lang w:val="en-US"/>
              </w:rPr>
              <w:t>Planning</w:t>
            </w:r>
            <w:r w:rsidRPr="00E0412F">
              <w:t>;</w:t>
            </w:r>
            <w:proofErr w:type="gramEnd"/>
          </w:p>
          <w:p w14:paraId="07DD5A73" w14:textId="77777777" w:rsidR="00841B31" w:rsidRDefault="00841B31" w:rsidP="004D1A9E">
            <w:pPr>
              <w:numPr>
                <w:ilvl w:val="0"/>
                <w:numId w:val="49"/>
              </w:numPr>
              <w:spacing w:line="240" w:lineRule="auto"/>
              <w:ind w:left="714" w:hanging="357"/>
            </w:pPr>
            <w:r w:rsidRPr="00E0412F">
              <w:t>Overeenkomst;</w:t>
            </w:r>
          </w:p>
          <w:p w14:paraId="51E3A3E0" w14:textId="77777777" w:rsidR="00841B31" w:rsidRDefault="00841B31" w:rsidP="004D1A9E">
            <w:pPr>
              <w:numPr>
                <w:ilvl w:val="0"/>
                <w:numId w:val="49"/>
              </w:numPr>
              <w:spacing w:line="240" w:lineRule="auto"/>
              <w:ind w:left="714" w:hanging="357"/>
            </w:pPr>
            <w:r w:rsidRPr="00E0412F">
              <w:t>Facturen overzicht;</w:t>
            </w:r>
          </w:p>
          <w:p w14:paraId="57BAA015" w14:textId="348D767F" w:rsidR="00841B31" w:rsidRDefault="00841B31" w:rsidP="004D1A9E">
            <w:pPr>
              <w:numPr>
                <w:ilvl w:val="0"/>
                <w:numId w:val="49"/>
              </w:numPr>
              <w:spacing w:line="240" w:lineRule="auto"/>
              <w:ind w:left="714" w:hanging="357"/>
            </w:pPr>
            <w:r w:rsidRPr="00E0412F">
              <w:t>Issue lijst (onder andere uit het Operationeel Overleg)</w:t>
            </w:r>
            <w:r>
              <w:t>.</w:t>
            </w:r>
          </w:p>
        </w:tc>
      </w:tr>
    </w:tbl>
    <w:p w14:paraId="46113DE2" w14:textId="77777777" w:rsidR="00841B31" w:rsidRDefault="00841B31" w:rsidP="00841B31">
      <w:pPr>
        <w:pStyle w:val="BasistekstSURF"/>
      </w:pPr>
    </w:p>
    <w:p w14:paraId="61689F12" w14:textId="77777777" w:rsidR="00841B31" w:rsidRDefault="00841B31" w:rsidP="00841B31">
      <w:pPr>
        <w:pStyle w:val="BasistekstSURF"/>
      </w:pPr>
    </w:p>
    <w:p w14:paraId="4DA7886E" w14:textId="474332AF" w:rsidR="00841B31" w:rsidRDefault="00841B31" w:rsidP="00841B31">
      <w:pPr>
        <w:pStyle w:val="Kop2"/>
      </w:pPr>
      <w:bookmarkStart w:id="40" w:name="_Toc185515562"/>
      <w:r>
        <w:lastRenderedPageBreak/>
        <w:t>Operationeel Overleg</w:t>
      </w:r>
      <w:bookmarkEnd w:id="40"/>
    </w:p>
    <w:p w14:paraId="24ACE796" w14:textId="471FB752" w:rsidR="00841B31" w:rsidRDefault="00841B31" w:rsidP="00841B31">
      <w:pPr>
        <w:pStyle w:val="BasistekstSURF"/>
      </w:pPr>
      <w:r w:rsidRPr="00841B31">
        <w:t>Het Operationeel overleg vindt plaats naast de dagelijkse operatie in het kader van de Dienstverlening van de Opdrachtnemer. Afstemming tussen Partijen vindt plaats met betrekking tot de dagelijkse gang van zaken en het maken van (werk-) afspraken om de kwaliteit, effectiviteit en efficiëntie van de Dienstverlening te optimaliseren binnen de grenzen van de SLA en dit DAP.</w:t>
      </w:r>
    </w:p>
    <w:p w14:paraId="7B3E7066" w14:textId="77777777" w:rsidR="00841B31" w:rsidRDefault="00841B31" w:rsidP="00841B31">
      <w:pPr>
        <w:pStyle w:val="BasistekstSURF"/>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6592"/>
      </w:tblGrid>
      <w:tr w:rsidR="00841B31" w:rsidRPr="00E0412F" w14:paraId="37A2F11E" w14:textId="77777777" w:rsidTr="00C14EF4">
        <w:trPr>
          <w:trHeight w:val="569"/>
        </w:trPr>
        <w:tc>
          <w:tcPr>
            <w:tcW w:w="1156" w:type="pct"/>
          </w:tcPr>
          <w:p w14:paraId="2D5D66EA" w14:textId="77777777" w:rsidR="00841B31" w:rsidRPr="00E0412F" w:rsidRDefault="00841B31" w:rsidP="00C14EF4">
            <w:pPr>
              <w:spacing w:before="60"/>
              <w:ind w:left="360"/>
            </w:pPr>
            <w:r w:rsidRPr="00E0412F">
              <w:rPr>
                <w:spacing w:val="-3"/>
              </w:rPr>
              <w:t>Frequentie:</w:t>
            </w:r>
          </w:p>
        </w:tc>
        <w:tc>
          <w:tcPr>
            <w:tcW w:w="3844" w:type="pct"/>
          </w:tcPr>
          <w:p w14:paraId="41FD90A5" w14:textId="06E9835D" w:rsidR="00841B31" w:rsidRPr="00E0412F" w:rsidRDefault="00841B31" w:rsidP="00841B31">
            <w:pPr>
              <w:spacing w:before="60"/>
              <w:ind w:left="360"/>
            </w:pPr>
            <w:r w:rsidRPr="00AA4A41">
              <w:t>Gedurende de eerste periode (6 maanden) is een wekelijks overleg gewenst</w:t>
            </w:r>
            <w:r>
              <w:t xml:space="preserve">, </w:t>
            </w:r>
            <w:r w:rsidRPr="00E0412F">
              <w:t xml:space="preserve">of zoveel vaker </w:t>
            </w:r>
            <w:r>
              <w:t xml:space="preserve">indien </w:t>
            </w:r>
            <w:r w:rsidRPr="00E0412F">
              <w:t>noodzakelijk</w:t>
            </w:r>
            <w:r w:rsidRPr="00AA4A41">
              <w:t xml:space="preserve">. Dit kan na deze periode aangepast worden naar </w:t>
            </w:r>
            <w:r>
              <w:t xml:space="preserve">eens per maand </w:t>
            </w:r>
            <w:r w:rsidRPr="00AA4A41">
              <w:t xml:space="preserve">zolang het </w:t>
            </w:r>
            <w:proofErr w:type="gramStart"/>
            <w:r w:rsidRPr="00AA4A41">
              <w:t>service niveau</w:t>
            </w:r>
            <w:proofErr w:type="gramEnd"/>
            <w:r w:rsidRPr="00AA4A41">
              <w:t xml:space="preserve"> zich hiervoor leent. Na 6 maanden zal Opdrachtgever de dienstverlening evalueren om te bepalen of de frequentie van het overleg kan worden aangepast naar eens per maand.</w:t>
            </w:r>
          </w:p>
        </w:tc>
      </w:tr>
      <w:tr w:rsidR="00841B31" w:rsidRPr="00E0412F" w14:paraId="713206B8" w14:textId="77777777" w:rsidTr="00C14EF4">
        <w:trPr>
          <w:trHeight w:val="688"/>
        </w:trPr>
        <w:tc>
          <w:tcPr>
            <w:tcW w:w="1156" w:type="pct"/>
          </w:tcPr>
          <w:p w14:paraId="0108EA50" w14:textId="77777777" w:rsidR="00841B31" w:rsidRPr="00E0412F" w:rsidRDefault="00841B31" w:rsidP="00C14EF4">
            <w:pPr>
              <w:spacing w:before="60"/>
              <w:ind w:left="360"/>
              <w:rPr>
                <w:spacing w:val="-3"/>
              </w:rPr>
            </w:pPr>
            <w:r w:rsidRPr="00E0412F">
              <w:rPr>
                <w:spacing w:val="-3"/>
              </w:rPr>
              <w:t>Samenstelling:</w:t>
            </w:r>
          </w:p>
        </w:tc>
        <w:tc>
          <w:tcPr>
            <w:tcW w:w="3844" w:type="pct"/>
          </w:tcPr>
          <w:p w14:paraId="4E11AD71" w14:textId="77777777" w:rsidR="00841B31" w:rsidRPr="00A25AAE" w:rsidRDefault="00841B31" w:rsidP="00C14EF4">
            <w:pPr>
              <w:spacing w:before="60"/>
              <w:ind w:left="360"/>
            </w:pPr>
            <w:r>
              <w:t xml:space="preserve">Functioneel Beheerders </w:t>
            </w:r>
            <w:r w:rsidRPr="00A25AAE">
              <w:t>Opdrachtgever</w:t>
            </w:r>
            <w:r>
              <w:t>;</w:t>
            </w:r>
          </w:p>
          <w:p w14:paraId="4ECB8820" w14:textId="47614606" w:rsidR="00841B31" w:rsidRPr="00A25AAE" w:rsidRDefault="00841B31" w:rsidP="00841B31">
            <w:pPr>
              <w:spacing w:before="60"/>
              <w:ind w:left="360"/>
            </w:pPr>
            <w:r>
              <w:t>Functionaris(sen) Operationeel niveau Opdrachtnemer.</w:t>
            </w:r>
          </w:p>
        </w:tc>
      </w:tr>
      <w:tr w:rsidR="00841B31" w:rsidRPr="00E0412F" w14:paraId="722E7AF6" w14:textId="77777777" w:rsidTr="00C14EF4">
        <w:trPr>
          <w:trHeight w:val="1343"/>
        </w:trPr>
        <w:tc>
          <w:tcPr>
            <w:tcW w:w="1156" w:type="pct"/>
          </w:tcPr>
          <w:p w14:paraId="2738AB8B" w14:textId="77777777" w:rsidR="00841B31" w:rsidRPr="00E0412F" w:rsidRDefault="00841B31" w:rsidP="00C14EF4">
            <w:pPr>
              <w:keepNext/>
              <w:spacing w:before="60"/>
              <w:ind w:left="360"/>
              <w:rPr>
                <w:spacing w:val="-3"/>
              </w:rPr>
            </w:pPr>
            <w:r w:rsidRPr="00E0412F">
              <w:rPr>
                <w:spacing w:val="-3"/>
              </w:rPr>
              <w:t>Onderwerpen:</w:t>
            </w:r>
          </w:p>
        </w:tc>
        <w:tc>
          <w:tcPr>
            <w:tcW w:w="3844" w:type="pct"/>
          </w:tcPr>
          <w:p w14:paraId="4419C026" w14:textId="77777777" w:rsidR="00841B31" w:rsidRPr="00E0412F" w:rsidRDefault="00841B31" w:rsidP="00C14EF4">
            <w:pPr>
              <w:spacing w:before="60"/>
              <w:ind w:left="360"/>
            </w:pPr>
            <w:r w:rsidRPr="00E0412F">
              <w:t>Operationele knelpunten;</w:t>
            </w:r>
          </w:p>
          <w:p w14:paraId="2AED44AD" w14:textId="77777777" w:rsidR="00841B31" w:rsidRPr="00E0412F" w:rsidRDefault="00841B31" w:rsidP="00C14EF4">
            <w:pPr>
              <w:spacing w:before="60"/>
              <w:ind w:left="360"/>
            </w:pPr>
            <w:proofErr w:type="gramStart"/>
            <w:r w:rsidRPr="00E0412F">
              <w:t>Proces afspraken</w:t>
            </w:r>
            <w:proofErr w:type="gramEnd"/>
            <w:r w:rsidRPr="00E0412F">
              <w:t>;</w:t>
            </w:r>
          </w:p>
          <w:p w14:paraId="54844A98" w14:textId="79C839B4" w:rsidR="00841B31" w:rsidRPr="00E0412F" w:rsidRDefault="00841B31" w:rsidP="00841B31">
            <w:pPr>
              <w:spacing w:before="60"/>
              <w:ind w:left="360"/>
            </w:pPr>
            <w:r w:rsidRPr="00E0412F">
              <w:t xml:space="preserve">Escalaties </w:t>
            </w:r>
            <w:r>
              <w:t>waarvan besloten wordt dat die moeten worden ingebracht in het Service Level</w:t>
            </w:r>
            <w:r w:rsidRPr="00E0412F">
              <w:t xml:space="preserve"> </w:t>
            </w:r>
            <w:r>
              <w:t>O</w:t>
            </w:r>
            <w:r w:rsidRPr="00E0412F">
              <w:t xml:space="preserve">verleg. </w:t>
            </w:r>
          </w:p>
        </w:tc>
      </w:tr>
      <w:tr w:rsidR="00841B31" w:rsidRPr="00E0412F" w14:paraId="00FE7DE4" w14:textId="77777777" w:rsidTr="00C14EF4">
        <w:trPr>
          <w:trHeight w:val="1500"/>
        </w:trPr>
        <w:tc>
          <w:tcPr>
            <w:tcW w:w="1156" w:type="pct"/>
          </w:tcPr>
          <w:p w14:paraId="7C303616" w14:textId="77777777" w:rsidR="00841B31" w:rsidRPr="00E0412F" w:rsidRDefault="00841B31" w:rsidP="00C14EF4">
            <w:pPr>
              <w:spacing w:before="60"/>
              <w:ind w:left="360"/>
              <w:rPr>
                <w:spacing w:val="-3"/>
              </w:rPr>
            </w:pPr>
            <w:r w:rsidRPr="00E0412F">
              <w:rPr>
                <w:spacing w:val="-3"/>
              </w:rPr>
              <w:t>Aard van het overleg:</w:t>
            </w:r>
          </w:p>
        </w:tc>
        <w:tc>
          <w:tcPr>
            <w:tcW w:w="3844" w:type="pct"/>
          </w:tcPr>
          <w:p w14:paraId="6097DA75" w14:textId="77777777" w:rsidR="00841B31" w:rsidRPr="00E0412F" w:rsidRDefault="00841B31" w:rsidP="00C14EF4">
            <w:pPr>
              <w:spacing w:before="60"/>
              <w:ind w:left="360"/>
            </w:pPr>
            <w:r w:rsidRPr="00E0412F">
              <w:t xml:space="preserve">Besluitvormend met betrekking tot de operationele Dienstverlening binnen de scope van </w:t>
            </w:r>
            <w:r>
              <w:t>het DAP</w:t>
            </w:r>
            <w:r w:rsidRPr="00E0412F">
              <w:t xml:space="preserve">, de SLA en de afgesproken </w:t>
            </w:r>
            <w:proofErr w:type="gramStart"/>
            <w:r w:rsidRPr="00E0412F">
              <w:t>service niveaus</w:t>
            </w:r>
            <w:proofErr w:type="gramEnd"/>
            <w:r w:rsidRPr="00E0412F">
              <w:t>;</w:t>
            </w:r>
          </w:p>
          <w:p w14:paraId="14905AF7" w14:textId="115AB351" w:rsidR="00841B31" w:rsidRPr="00E0412F" w:rsidRDefault="00841B31" w:rsidP="00841B31">
            <w:pPr>
              <w:spacing w:before="60"/>
              <w:ind w:left="360"/>
            </w:pPr>
            <w:r w:rsidRPr="00E0412F">
              <w:t xml:space="preserve">Besluit voorbereidend met betrekking tot onderwerpen buiten de scope van </w:t>
            </w:r>
            <w:r>
              <w:t>het DAP</w:t>
            </w:r>
            <w:r w:rsidRPr="00E0412F">
              <w:t xml:space="preserve">, de SLA en de afgesproken </w:t>
            </w:r>
            <w:proofErr w:type="gramStart"/>
            <w:r w:rsidRPr="00E0412F">
              <w:t>service niveaus</w:t>
            </w:r>
            <w:proofErr w:type="gramEnd"/>
            <w:r w:rsidRPr="00E0412F">
              <w:t>.</w:t>
            </w:r>
          </w:p>
        </w:tc>
      </w:tr>
      <w:tr w:rsidR="00841B31" w:rsidRPr="00E0412F" w14:paraId="2C9C8406" w14:textId="77777777" w:rsidTr="00C14EF4">
        <w:trPr>
          <w:trHeight w:val="556"/>
        </w:trPr>
        <w:tc>
          <w:tcPr>
            <w:tcW w:w="1156" w:type="pct"/>
          </w:tcPr>
          <w:p w14:paraId="3E30443B" w14:textId="77777777" w:rsidR="00841B31" w:rsidRPr="00E0412F" w:rsidRDefault="00841B31" w:rsidP="00C14EF4">
            <w:pPr>
              <w:spacing w:before="60"/>
              <w:ind w:left="360"/>
              <w:rPr>
                <w:spacing w:val="-3"/>
              </w:rPr>
            </w:pPr>
            <w:r w:rsidRPr="00E0412F">
              <w:rPr>
                <w:spacing w:val="-3"/>
              </w:rPr>
              <w:t>Duur:</w:t>
            </w:r>
          </w:p>
        </w:tc>
        <w:tc>
          <w:tcPr>
            <w:tcW w:w="3844" w:type="pct"/>
          </w:tcPr>
          <w:p w14:paraId="5CB6724F" w14:textId="77777777" w:rsidR="00841B31" w:rsidRPr="00E0412F" w:rsidRDefault="00841B31" w:rsidP="00C14EF4">
            <w:pPr>
              <w:spacing w:before="60"/>
              <w:ind w:left="360"/>
            </w:pPr>
            <w:r>
              <w:t>NOTK</w:t>
            </w:r>
          </w:p>
          <w:p w14:paraId="5E4C3510" w14:textId="77777777" w:rsidR="00841B31" w:rsidRPr="00E0412F" w:rsidRDefault="00841B31" w:rsidP="00C14EF4">
            <w:pPr>
              <w:spacing w:before="60"/>
              <w:ind w:left="360"/>
            </w:pPr>
          </w:p>
        </w:tc>
      </w:tr>
      <w:tr w:rsidR="00841B31" w:rsidRPr="00E0412F" w14:paraId="3E8263A5" w14:textId="77777777" w:rsidTr="00C14EF4">
        <w:trPr>
          <w:trHeight w:val="798"/>
        </w:trPr>
        <w:tc>
          <w:tcPr>
            <w:tcW w:w="1156" w:type="pct"/>
          </w:tcPr>
          <w:p w14:paraId="0B81B286" w14:textId="77777777" w:rsidR="00841B31" w:rsidRPr="00E0412F" w:rsidRDefault="00841B31" w:rsidP="00C14EF4">
            <w:pPr>
              <w:spacing w:before="60"/>
              <w:ind w:left="360"/>
              <w:rPr>
                <w:spacing w:val="-3"/>
              </w:rPr>
            </w:pPr>
            <w:r w:rsidRPr="00E0412F">
              <w:rPr>
                <w:spacing w:val="-3"/>
              </w:rPr>
              <w:t>Verslaglegging</w:t>
            </w:r>
          </w:p>
        </w:tc>
        <w:tc>
          <w:tcPr>
            <w:tcW w:w="3844" w:type="pct"/>
          </w:tcPr>
          <w:p w14:paraId="6BCD4FFC" w14:textId="5F9DE6BE" w:rsidR="00841B31" w:rsidRPr="00E0412F" w:rsidRDefault="00841B31" w:rsidP="00841B31">
            <w:pPr>
              <w:spacing w:before="60"/>
              <w:ind w:left="360"/>
            </w:pPr>
            <w:r w:rsidRPr="00E0412F">
              <w:t xml:space="preserve">Door de </w:t>
            </w:r>
            <w:r>
              <w:t>Opdrachtnemer</w:t>
            </w:r>
            <w:r w:rsidRPr="00E0412F">
              <w:t xml:space="preserve"> wordt een dag na de vergadering een kort verslag met besluit- en actiepunten uitgebracht.</w:t>
            </w:r>
          </w:p>
        </w:tc>
      </w:tr>
    </w:tbl>
    <w:p w14:paraId="791E5C4C" w14:textId="77777777" w:rsidR="00841B31" w:rsidRDefault="00841B31" w:rsidP="00841B31">
      <w:pPr>
        <w:pStyle w:val="BasistekstSURF"/>
      </w:pPr>
    </w:p>
    <w:p w14:paraId="5C692157" w14:textId="4C933916" w:rsidR="00841B31" w:rsidRDefault="00841B31" w:rsidP="00841B31">
      <w:pPr>
        <w:pStyle w:val="Kop1"/>
      </w:pPr>
      <w:bookmarkStart w:id="41" w:name="_Toc185515563"/>
      <w:r>
        <w:lastRenderedPageBreak/>
        <w:t>Contactgegevens</w:t>
      </w:r>
      <w:bookmarkEnd w:id="41"/>
    </w:p>
    <w:p w14:paraId="1B01AED5" w14:textId="466C40A3" w:rsidR="00841B31" w:rsidRDefault="00841B31" w:rsidP="00841B31">
      <w:pPr>
        <w:pStyle w:val="Kop2"/>
      </w:pPr>
      <w:bookmarkStart w:id="42" w:name="_Toc185515564"/>
      <w:r>
        <w:t>Contactgegevens Opdrachtgever</w:t>
      </w:r>
      <w:bookmarkEnd w:id="42"/>
    </w:p>
    <w:p w14:paraId="77FA2364" w14:textId="77777777" w:rsidR="00841B31" w:rsidRDefault="00841B31" w:rsidP="00841B31">
      <w:pPr>
        <w:pStyle w:val="BasistekstSURF"/>
      </w:pPr>
    </w:p>
    <w:tbl>
      <w:tblPr>
        <w:tblpPr w:leftFromText="141" w:rightFromText="141" w:vertAnchor="text" w:horzAnchor="page" w:tblpX="1630" w:tblpY="10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2977"/>
        <w:gridCol w:w="1530"/>
      </w:tblGrid>
      <w:tr w:rsidR="00841B31" w:rsidRPr="00E0412F" w14:paraId="6F4672F0" w14:textId="77777777" w:rsidTr="00C14EF4">
        <w:tc>
          <w:tcPr>
            <w:tcW w:w="2547" w:type="dxa"/>
            <w:shd w:val="clear" w:color="auto" w:fill="CCCCCC"/>
          </w:tcPr>
          <w:p w14:paraId="32C8FEF0" w14:textId="77777777" w:rsidR="00841B31" w:rsidRPr="00E0412F" w:rsidRDefault="00841B31" w:rsidP="00C14EF4">
            <w:pPr>
              <w:rPr>
                <w:rFonts w:cs="Tahoma"/>
              </w:rPr>
            </w:pPr>
            <w:r w:rsidRPr="00E0412F">
              <w:rPr>
                <w:rFonts w:cs="Tahoma"/>
              </w:rPr>
              <w:t>Functie</w:t>
            </w:r>
            <w:r>
              <w:rPr>
                <w:rFonts w:cs="Tahoma"/>
              </w:rPr>
              <w:t>/Rol</w:t>
            </w:r>
          </w:p>
        </w:tc>
        <w:tc>
          <w:tcPr>
            <w:tcW w:w="1559" w:type="dxa"/>
            <w:shd w:val="clear" w:color="auto" w:fill="CCCCCC"/>
          </w:tcPr>
          <w:p w14:paraId="63E90FAF" w14:textId="77777777" w:rsidR="00841B31" w:rsidRPr="00E0412F" w:rsidRDefault="00841B31" w:rsidP="00C14EF4">
            <w:pPr>
              <w:rPr>
                <w:rFonts w:cs="Tahoma"/>
              </w:rPr>
            </w:pPr>
            <w:r w:rsidRPr="00E0412F">
              <w:rPr>
                <w:rFonts w:cs="Tahoma"/>
              </w:rPr>
              <w:t>Naam</w:t>
            </w:r>
          </w:p>
        </w:tc>
        <w:tc>
          <w:tcPr>
            <w:tcW w:w="2977" w:type="dxa"/>
            <w:shd w:val="clear" w:color="auto" w:fill="CCCCCC"/>
          </w:tcPr>
          <w:p w14:paraId="7F0B85E3" w14:textId="77777777" w:rsidR="00841B31" w:rsidRPr="00E0412F" w:rsidRDefault="00841B31" w:rsidP="00C14EF4">
            <w:pPr>
              <w:rPr>
                <w:rFonts w:cs="Tahoma"/>
              </w:rPr>
            </w:pPr>
            <w:proofErr w:type="gramStart"/>
            <w:r w:rsidRPr="00E0412F">
              <w:rPr>
                <w:rFonts w:cs="Tahoma"/>
              </w:rPr>
              <w:t>e-mail</w:t>
            </w:r>
            <w:proofErr w:type="gramEnd"/>
          </w:p>
        </w:tc>
        <w:tc>
          <w:tcPr>
            <w:tcW w:w="1530" w:type="dxa"/>
            <w:shd w:val="clear" w:color="auto" w:fill="CCCCCC"/>
          </w:tcPr>
          <w:p w14:paraId="781C4315" w14:textId="77777777" w:rsidR="00841B31" w:rsidRPr="00E0412F" w:rsidRDefault="00841B31" w:rsidP="00C14EF4">
            <w:pPr>
              <w:rPr>
                <w:rFonts w:cs="Tahoma"/>
              </w:rPr>
            </w:pPr>
            <w:r w:rsidRPr="00E0412F">
              <w:rPr>
                <w:rFonts w:cs="Tahoma"/>
              </w:rPr>
              <w:t xml:space="preserve">Telefoon </w:t>
            </w:r>
          </w:p>
        </w:tc>
      </w:tr>
      <w:tr w:rsidR="00841B31" w:rsidRPr="00E0412F" w14:paraId="2E9302D5" w14:textId="77777777" w:rsidTr="00C14EF4">
        <w:trPr>
          <w:gridAfter w:val="3"/>
          <w:wAfter w:w="6066" w:type="dxa"/>
          <w:trHeight w:val="438"/>
        </w:trPr>
        <w:tc>
          <w:tcPr>
            <w:tcW w:w="2547" w:type="dxa"/>
          </w:tcPr>
          <w:p w14:paraId="7CB45A31" w14:textId="77777777" w:rsidR="00841B31" w:rsidRPr="00E0412F" w:rsidRDefault="00841B31" w:rsidP="00C14EF4">
            <w:pPr>
              <w:rPr>
                <w:rFonts w:cs="Tahoma"/>
              </w:rPr>
            </w:pPr>
          </w:p>
          <w:p w14:paraId="2DF5177E" w14:textId="77777777" w:rsidR="00841B31" w:rsidRPr="00774872" w:rsidRDefault="00841B31" w:rsidP="00C14EF4">
            <w:pPr>
              <w:rPr>
                <w:rFonts w:cs="Tahoma"/>
                <w:b/>
              </w:rPr>
            </w:pPr>
            <w:r w:rsidRPr="00774872">
              <w:rPr>
                <w:rFonts w:cs="Tahoma"/>
                <w:b/>
              </w:rPr>
              <w:t>Strategisch</w:t>
            </w:r>
          </w:p>
        </w:tc>
      </w:tr>
      <w:tr w:rsidR="00841B31" w:rsidRPr="00E0412F" w14:paraId="1264310E" w14:textId="77777777" w:rsidTr="00C14EF4">
        <w:trPr>
          <w:trHeight w:val="438"/>
        </w:trPr>
        <w:tc>
          <w:tcPr>
            <w:tcW w:w="2547" w:type="dxa"/>
          </w:tcPr>
          <w:p w14:paraId="58E078D9" w14:textId="77777777" w:rsidR="00841B31" w:rsidRPr="00774872" w:rsidRDefault="00841B31" w:rsidP="00C14EF4">
            <w:pPr>
              <w:rPr>
                <w:rFonts w:cs="Tahoma"/>
              </w:rPr>
            </w:pPr>
            <w:r w:rsidRPr="00E0412F">
              <w:rPr>
                <w:rFonts w:cs="Tahoma"/>
              </w:rPr>
              <w:t>Directeur</w:t>
            </w:r>
            <w:r w:rsidRPr="00774872">
              <w:rPr>
                <w:rFonts w:cs="Tahoma"/>
              </w:rPr>
              <w:t xml:space="preserve"> </w:t>
            </w:r>
          </w:p>
        </w:tc>
        <w:tc>
          <w:tcPr>
            <w:tcW w:w="1559" w:type="dxa"/>
          </w:tcPr>
          <w:p w14:paraId="36890402" w14:textId="77777777" w:rsidR="00841B31" w:rsidRPr="00E0412F" w:rsidRDefault="00841B31" w:rsidP="00C14EF4">
            <w:pPr>
              <w:rPr>
                <w:rFonts w:cs="Tahoma"/>
              </w:rPr>
            </w:pPr>
          </w:p>
        </w:tc>
        <w:tc>
          <w:tcPr>
            <w:tcW w:w="2977" w:type="dxa"/>
          </w:tcPr>
          <w:p w14:paraId="416B9F23" w14:textId="77777777" w:rsidR="00841B31" w:rsidRPr="00E0412F" w:rsidRDefault="00841B31" w:rsidP="00C14EF4">
            <w:pPr>
              <w:rPr>
                <w:rFonts w:cs="Tahoma"/>
              </w:rPr>
            </w:pPr>
          </w:p>
        </w:tc>
        <w:tc>
          <w:tcPr>
            <w:tcW w:w="1530" w:type="dxa"/>
          </w:tcPr>
          <w:p w14:paraId="58C4D675" w14:textId="77777777" w:rsidR="00841B31" w:rsidRPr="00774872" w:rsidRDefault="00841B31" w:rsidP="00C14EF4">
            <w:pPr>
              <w:rPr>
                <w:rFonts w:cs="Tahoma"/>
              </w:rPr>
            </w:pPr>
          </w:p>
        </w:tc>
      </w:tr>
      <w:tr w:rsidR="00841B31" w:rsidRPr="00E0412F" w14:paraId="13687A8A" w14:textId="77777777" w:rsidTr="00C14EF4">
        <w:trPr>
          <w:gridAfter w:val="3"/>
          <w:wAfter w:w="6066" w:type="dxa"/>
          <w:trHeight w:val="438"/>
        </w:trPr>
        <w:tc>
          <w:tcPr>
            <w:tcW w:w="2547" w:type="dxa"/>
          </w:tcPr>
          <w:p w14:paraId="28BAA4CD" w14:textId="77777777" w:rsidR="00841B31" w:rsidRPr="00E0412F" w:rsidRDefault="00841B31" w:rsidP="00C14EF4">
            <w:pPr>
              <w:rPr>
                <w:rFonts w:cs="Tahoma"/>
              </w:rPr>
            </w:pPr>
          </w:p>
          <w:p w14:paraId="1B512797" w14:textId="77777777" w:rsidR="00841B31" w:rsidRPr="00FA781B" w:rsidRDefault="00841B31" w:rsidP="00C14EF4">
            <w:pPr>
              <w:rPr>
                <w:rFonts w:cs="Tahoma"/>
                <w:b/>
              </w:rPr>
            </w:pPr>
            <w:r w:rsidRPr="00FA781B">
              <w:rPr>
                <w:rFonts w:cs="Tahoma"/>
                <w:b/>
              </w:rPr>
              <w:t>Tactisch</w:t>
            </w:r>
          </w:p>
        </w:tc>
      </w:tr>
      <w:tr w:rsidR="00841B31" w:rsidRPr="00E0412F" w14:paraId="19D188C3" w14:textId="77777777" w:rsidTr="00C14EF4">
        <w:trPr>
          <w:trHeight w:val="438"/>
        </w:trPr>
        <w:tc>
          <w:tcPr>
            <w:tcW w:w="2547" w:type="dxa"/>
          </w:tcPr>
          <w:p w14:paraId="2A31B9D4" w14:textId="1A69F6B1" w:rsidR="00841B31" w:rsidRPr="00D115A5" w:rsidRDefault="00841B31" w:rsidP="00C14EF4">
            <w:pPr>
              <w:rPr>
                <w:rFonts w:cs="Tahoma"/>
              </w:rPr>
            </w:pPr>
            <w:proofErr w:type="spellStart"/>
            <w:r>
              <w:t>Afdelings</w:t>
            </w:r>
            <w:proofErr w:type="spellEnd"/>
            <w:r w:rsidRPr="00D115A5">
              <w:t xml:space="preserve"> Manager </w:t>
            </w:r>
          </w:p>
        </w:tc>
        <w:tc>
          <w:tcPr>
            <w:tcW w:w="1559" w:type="dxa"/>
          </w:tcPr>
          <w:p w14:paraId="50B2CE9C" w14:textId="77777777" w:rsidR="00841B31" w:rsidRPr="00E0412F" w:rsidRDefault="00841B31" w:rsidP="00C14EF4">
            <w:pPr>
              <w:rPr>
                <w:rFonts w:cs="Tahoma"/>
              </w:rPr>
            </w:pPr>
          </w:p>
        </w:tc>
        <w:tc>
          <w:tcPr>
            <w:tcW w:w="2977" w:type="dxa"/>
          </w:tcPr>
          <w:p w14:paraId="76AD1348" w14:textId="77777777" w:rsidR="00841B31" w:rsidRPr="00D2790F" w:rsidRDefault="00841B31" w:rsidP="00C14EF4">
            <w:pPr>
              <w:rPr>
                <w:rFonts w:cs="Tahoma"/>
              </w:rPr>
            </w:pPr>
          </w:p>
        </w:tc>
        <w:tc>
          <w:tcPr>
            <w:tcW w:w="1530" w:type="dxa"/>
          </w:tcPr>
          <w:p w14:paraId="68C99E79" w14:textId="77777777" w:rsidR="00841B31" w:rsidRPr="00D2790F" w:rsidRDefault="00841B31" w:rsidP="00C14EF4">
            <w:pPr>
              <w:rPr>
                <w:rFonts w:cs="Tahoma"/>
              </w:rPr>
            </w:pPr>
          </w:p>
        </w:tc>
      </w:tr>
      <w:tr w:rsidR="00841B31" w:rsidRPr="00E0412F" w14:paraId="5C653636" w14:textId="77777777" w:rsidTr="00C14EF4">
        <w:trPr>
          <w:trHeight w:val="438"/>
        </w:trPr>
        <w:tc>
          <w:tcPr>
            <w:tcW w:w="2547" w:type="dxa"/>
          </w:tcPr>
          <w:p w14:paraId="16785D89" w14:textId="77777777" w:rsidR="00841B31" w:rsidRDefault="00841B31" w:rsidP="00C14EF4">
            <w:pPr>
              <w:rPr>
                <w:rFonts w:cs="Tahoma"/>
                <w:lang w:val="en-US"/>
              </w:rPr>
            </w:pPr>
            <w:r w:rsidRPr="00E0412F">
              <w:rPr>
                <w:rFonts w:cs="Tahoma"/>
                <w:lang w:val="en-US"/>
              </w:rPr>
              <w:t xml:space="preserve">Service </w:t>
            </w:r>
            <w:r>
              <w:rPr>
                <w:rFonts w:cs="Tahoma"/>
                <w:lang w:val="en-US"/>
              </w:rPr>
              <w:t>L</w:t>
            </w:r>
            <w:r w:rsidRPr="00E0412F">
              <w:rPr>
                <w:rFonts w:cs="Tahoma"/>
                <w:lang w:val="en-US"/>
              </w:rPr>
              <w:t xml:space="preserve">evel </w:t>
            </w:r>
            <w:r>
              <w:rPr>
                <w:rFonts w:cs="Tahoma"/>
                <w:lang w:val="en-US"/>
              </w:rPr>
              <w:t>M</w:t>
            </w:r>
            <w:r w:rsidRPr="00E0412F">
              <w:rPr>
                <w:rFonts w:cs="Tahoma"/>
                <w:lang w:val="en-US"/>
              </w:rPr>
              <w:t xml:space="preserve">anager </w:t>
            </w:r>
          </w:p>
        </w:tc>
        <w:tc>
          <w:tcPr>
            <w:tcW w:w="1559" w:type="dxa"/>
          </w:tcPr>
          <w:p w14:paraId="22A90931" w14:textId="77777777" w:rsidR="00841B31" w:rsidRPr="00E0412F" w:rsidRDefault="00841B31" w:rsidP="00C14EF4">
            <w:pPr>
              <w:rPr>
                <w:rFonts w:cs="Tahoma"/>
                <w:lang w:val="en-US"/>
              </w:rPr>
            </w:pPr>
          </w:p>
        </w:tc>
        <w:tc>
          <w:tcPr>
            <w:tcW w:w="2977" w:type="dxa"/>
          </w:tcPr>
          <w:p w14:paraId="49D26E06" w14:textId="77777777" w:rsidR="00841B31" w:rsidRPr="00E0412F" w:rsidRDefault="00841B31" w:rsidP="00C14EF4">
            <w:pPr>
              <w:rPr>
                <w:rFonts w:cs="Tahoma"/>
                <w:lang w:val="en-US"/>
              </w:rPr>
            </w:pPr>
          </w:p>
        </w:tc>
        <w:tc>
          <w:tcPr>
            <w:tcW w:w="1530" w:type="dxa"/>
          </w:tcPr>
          <w:p w14:paraId="28D3B220" w14:textId="77777777" w:rsidR="00841B31" w:rsidRDefault="00841B31" w:rsidP="00C14EF4">
            <w:pPr>
              <w:rPr>
                <w:rFonts w:cs="Tahoma"/>
                <w:lang w:val="en-US"/>
              </w:rPr>
            </w:pPr>
          </w:p>
        </w:tc>
      </w:tr>
      <w:tr w:rsidR="00841B31" w:rsidRPr="00E0412F" w14:paraId="7BE2A464" w14:textId="77777777" w:rsidTr="00C14EF4">
        <w:trPr>
          <w:gridAfter w:val="3"/>
          <w:wAfter w:w="6066" w:type="dxa"/>
          <w:trHeight w:val="438"/>
        </w:trPr>
        <w:tc>
          <w:tcPr>
            <w:tcW w:w="2547" w:type="dxa"/>
          </w:tcPr>
          <w:p w14:paraId="18CA86D1" w14:textId="77777777" w:rsidR="00841B31" w:rsidRDefault="00841B31" w:rsidP="00C14EF4">
            <w:pPr>
              <w:rPr>
                <w:rFonts w:cs="Tahoma"/>
                <w:b/>
                <w:lang w:val="en-US"/>
              </w:rPr>
            </w:pPr>
          </w:p>
          <w:p w14:paraId="2CA2C815" w14:textId="77777777" w:rsidR="00841B31" w:rsidRPr="00FA781B" w:rsidRDefault="00841B31" w:rsidP="00C14EF4">
            <w:pPr>
              <w:rPr>
                <w:rFonts w:cs="Tahoma"/>
                <w:b/>
                <w:lang w:val="en-US"/>
              </w:rPr>
            </w:pPr>
            <w:proofErr w:type="spellStart"/>
            <w:r w:rsidRPr="00FA781B">
              <w:rPr>
                <w:rFonts w:cs="Tahoma"/>
                <w:b/>
                <w:lang w:val="en-US"/>
              </w:rPr>
              <w:t>Operationeel</w:t>
            </w:r>
            <w:proofErr w:type="spellEnd"/>
          </w:p>
        </w:tc>
      </w:tr>
      <w:tr w:rsidR="00841B31" w:rsidRPr="00E0412F" w14:paraId="225ACA96" w14:textId="77777777" w:rsidTr="00C14EF4">
        <w:trPr>
          <w:trHeight w:val="438"/>
        </w:trPr>
        <w:tc>
          <w:tcPr>
            <w:tcW w:w="2547" w:type="dxa"/>
          </w:tcPr>
          <w:p w14:paraId="5EAFD3DF" w14:textId="77777777" w:rsidR="00841B31" w:rsidRPr="00017D45" w:rsidRDefault="00841B31" w:rsidP="00C14EF4">
            <w:pPr>
              <w:rPr>
                <w:rFonts w:cs="Tahoma"/>
              </w:rPr>
            </w:pPr>
            <w:r w:rsidRPr="00017D45">
              <w:rPr>
                <w:rFonts w:cs="Tahoma"/>
              </w:rPr>
              <w:t>Functioneel beheerders</w:t>
            </w:r>
          </w:p>
        </w:tc>
        <w:tc>
          <w:tcPr>
            <w:tcW w:w="1559" w:type="dxa"/>
          </w:tcPr>
          <w:p w14:paraId="1A5FED34" w14:textId="77777777" w:rsidR="00841B31" w:rsidRPr="0061799A" w:rsidRDefault="00841B31" w:rsidP="00C14EF4">
            <w:pPr>
              <w:rPr>
                <w:rFonts w:cs="Tahoma"/>
              </w:rPr>
            </w:pPr>
          </w:p>
        </w:tc>
        <w:tc>
          <w:tcPr>
            <w:tcW w:w="2977" w:type="dxa"/>
          </w:tcPr>
          <w:p w14:paraId="6D1B9989" w14:textId="77777777" w:rsidR="00841B31" w:rsidRPr="0061799A" w:rsidRDefault="00841B31" w:rsidP="00C14EF4">
            <w:pPr>
              <w:rPr>
                <w:rFonts w:cs="Tahoma"/>
              </w:rPr>
            </w:pPr>
          </w:p>
        </w:tc>
        <w:tc>
          <w:tcPr>
            <w:tcW w:w="1530" w:type="dxa"/>
          </w:tcPr>
          <w:p w14:paraId="56DE1F12" w14:textId="77777777" w:rsidR="00841B31" w:rsidRPr="00E73C11" w:rsidRDefault="00841B31" w:rsidP="00C14EF4">
            <w:pPr>
              <w:rPr>
                <w:rFonts w:cs="Tahoma"/>
                <w:highlight w:val="yellow"/>
              </w:rPr>
            </w:pPr>
          </w:p>
        </w:tc>
      </w:tr>
      <w:tr w:rsidR="00841B31" w:rsidRPr="001C65F8" w14:paraId="571673CB" w14:textId="77777777" w:rsidTr="00C14EF4">
        <w:trPr>
          <w:trHeight w:val="438"/>
        </w:trPr>
        <w:tc>
          <w:tcPr>
            <w:tcW w:w="2547" w:type="dxa"/>
          </w:tcPr>
          <w:p w14:paraId="101A9631" w14:textId="77777777" w:rsidR="00841B31" w:rsidRPr="001C65F8" w:rsidRDefault="00841B31" w:rsidP="00C14EF4">
            <w:pPr>
              <w:rPr>
                <w:rFonts w:cs="Tahoma"/>
              </w:rPr>
            </w:pPr>
            <w:r>
              <w:rPr>
                <w:rFonts w:cs="Tahoma"/>
              </w:rPr>
              <w:t>Servicedesk</w:t>
            </w:r>
          </w:p>
        </w:tc>
        <w:tc>
          <w:tcPr>
            <w:tcW w:w="1559" w:type="dxa"/>
          </w:tcPr>
          <w:p w14:paraId="67008408" w14:textId="77777777" w:rsidR="00841B31" w:rsidRPr="001C65F8" w:rsidRDefault="00841B31" w:rsidP="00C14EF4">
            <w:pPr>
              <w:rPr>
                <w:rFonts w:cs="Tahoma"/>
              </w:rPr>
            </w:pPr>
          </w:p>
        </w:tc>
        <w:tc>
          <w:tcPr>
            <w:tcW w:w="2977" w:type="dxa"/>
          </w:tcPr>
          <w:p w14:paraId="19D60385" w14:textId="77777777" w:rsidR="00841B31" w:rsidRPr="001C65F8" w:rsidRDefault="00841B31" w:rsidP="00C14EF4"/>
        </w:tc>
        <w:tc>
          <w:tcPr>
            <w:tcW w:w="1530" w:type="dxa"/>
          </w:tcPr>
          <w:p w14:paraId="4251CC46" w14:textId="77777777" w:rsidR="00841B31" w:rsidRPr="001C65F8" w:rsidRDefault="00841B31" w:rsidP="00C14EF4">
            <w:pPr>
              <w:rPr>
                <w:rFonts w:cs="Tahoma"/>
              </w:rPr>
            </w:pPr>
          </w:p>
        </w:tc>
      </w:tr>
      <w:tr w:rsidR="00841B31" w:rsidRPr="00E0412F" w14:paraId="68A0955D" w14:textId="77777777" w:rsidTr="00C14EF4">
        <w:trPr>
          <w:gridAfter w:val="3"/>
          <w:wAfter w:w="6066" w:type="dxa"/>
          <w:trHeight w:val="438"/>
        </w:trPr>
        <w:tc>
          <w:tcPr>
            <w:tcW w:w="2547" w:type="dxa"/>
          </w:tcPr>
          <w:p w14:paraId="13650ED6" w14:textId="77777777" w:rsidR="00841B31" w:rsidRPr="00E73C11" w:rsidRDefault="00841B31" w:rsidP="00C14EF4">
            <w:pPr>
              <w:rPr>
                <w:rFonts w:cs="Tahoma"/>
              </w:rPr>
            </w:pPr>
          </w:p>
          <w:p w14:paraId="26F6E449" w14:textId="77777777" w:rsidR="00841B31" w:rsidRPr="00FA781B" w:rsidRDefault="00841B31" w:rsidP="00C14EF4">
            <w:pPr>
              <w:rPr>
                <w:rFonts w:cs="Tahoma"/>
                <w:b/>
                <w:lang w:val="en-US"/>
              </w:rPr>
            </w:pPr>
            <w:proofErr w:type="spellStart"/>
            <w:r w:rsidRPr="00FA781B">
              <w:rPr>
                <w:rFonts w:cs="Tahoma"/>
                <w:b/>
                <w:lang w:val="en-US"/>
              </w:rPr>
              <w:t>Proces</w:t>
            </w:r>
            <w:proofErr w:type="spellEnd"/>
            <w:r w:rsidRPr="00FA781B">
              <w:rPr>
                <w:rFonts w:cs="Tahoma"/>
                <w:b/>
                <w:lang w:val="en-US"/>
              </w:rPr>
              <w:t xml:space="preserve"> </w:t>
            </w:r>
            <w:r>
              <w:rPr>
                <w:rFonts w:cs="Tahoma"/>
                <w:b/>
                <w:lang w:val="en-US"/>
              </w:rPr>
              <w:t>M</w:t>
            </w:r>
            <w:r w:rsidRPr="00FA781B">
              <w:rPr>
                <w:rFonts w:cs="Tahoma"/>
                <w:b/>
                <w:lang w:val="en-US"/>
              </w:rPr>
              <w:t>anagers</w:t>
            </w:r>
          </w:p>
        </w:tc>
      </w:tr>
      <w:tr w:rsidR="00841B31" w:rsidRPr="00E0412F" w14:paraId="2B392D4C" w14:textId="77777777" w:rsidTr="00C14EF4">
        <w:trPr>
          <w:trHeight w:val="438"/>
        </w:trPr>
        <w:tc>
          <w:tcPr>
            <w:tcW w:w="2547" w:type="dxa"/>
          </w:tcPr>
          <w:p w14:paraId="738F109C" w14:textId="77777777" w:rsidR="00841B31" w:rsidRPr="00E0412F" w:rsidRDefault="00841B31" w:rsidP="00C14EF4">
            <w:pPr>
              <w:rPr>
                <w:rFonts w:cs="Tahoma"/>
                <w:lang w:val="en-US"/>
              </w:rPr>
            </w:pPr>
            <w:r>
              <w:rPr>
                <w:rFonts w:cs="Tahoma"/>
                <w:lang w:val="en-US"/>
              </w:rPr>
              <w:t>Incident</w:t>
            </w:r>
            <w:r w:rsidRPr="00E0412F">
              <w:rPr>
                <w:rFonts w:cs="Tahoma"/>
                <w:lang w:val="en-US"/>
              </w:rPr>
              <w:t xml:space="preserve"> </w:t>
            </w:r>
            <w:r>
              <w:rPr>
                <w:rFonts w:cs="Tahoma"/>
                <w:lang w:val="en-US"/>
              </w:rPr>
              <w:t>m</w:t>
            </w:r>
            <w:r w:rsidRPr="00E0412F">
              <w:rPr>
                <w:rFonts w:cs="Tahoma"/>
                <w:lang w:val="en-US"/>
              </w:rPr>
              <w:t>anager</w:t>
            </w:r>
          </w:p>
        </w:tc>
        <w:tc>
          <w:tcPr>
            <w:tcW w:w="1559" w:type="dxa"/>
          </w:tcPr>
          <w:p w14:paraId="527D2C3A" w14:textId="77777777" w:rsidR="00841B31" w:rsidRPr="00E0412F" w:rsidRDefault="00841B31" w:rsidP="00C14EF4">
            <w:pPr>
              <w:rPr>
                <w:rFonts w:cs="Tahoma"/>
                <w:lang w:val="en-US"/>
              </w:rPr>
            </w:pPr>
          </w:p>
        </w:tc>
        <w:tc>
          <w:tcPr>
            <w:tcW w:w="2977" w:type="dxa"/>
          </w:tcPr>
          <w:p w14:paraId="27169B24" w14:textId="77777777" w:rsidR="00841B31" w:rsidRPr="003972FD" w:rsidRDefault="00841B31" w:rsidP="00C14EF4">
            <w:pPr>
              <w:rPr>
                <w:rFonts w:cs="Tahoma"/>
                <w:highlight w:val="yellow"/>
                <w:lang w:val="en-US"/>
              </w:rPr>
            </w:pPr>
          </w:p>
        </w:tc>
        <w:tc>
          <w:tcPr>
            <w:tcW w:w="1530" w:type="dxa"/>
          </w:tcPr>
          <w:p w14:paraId="294A8766" w14:textId="77777777" w:rsidR="00841B31" w:rsidRPr="00E0412F" w:rsidRDefault="00841B31" w:rsidP="00C14EF4">
            <w:pPr>
              <w:rPr>
                <w:rFonts w:cs="Tahoma"/>
                <w:lang w:val="en-US"/>
              </w:rPr>
            </w:pPr>
          </w:p>
        </w:tc>
      </w:tr>
      <w:tr w:rsidR="00841B31" w:rsidRPr="00E0412F" w14:paraId="727386C1" w14:textId="77777777" w:rsidTr="00C14EF4">
        <w:trPr>
          <w:trHeight w:val="438"/>
        </w:trPr>
        <w:tc>
          <w:tcPr>
            <w:tcW w:w="2547" w:type="dxa"/>
          </w:tcPr>
          <w:p w14:paraId="4B8B7CE6" w14:textId="77777777" w:rsidR="00841B31" w:rsidRPr="00E0412F" w:rsidRDefault="00841B31" w:rsidP="00C14EF4">
            <w:pPr>
              <w:rPr>
                <w:rFonts w:cs="Tahoma"/>
              </w:rPr>
            </w:pPr>
            <w:r>
              <w:rPr>
                <w:rFonts w:cs="Tahoma"/>
                <w:lang w:val="en-US"/>
              </w:rPr>
              <w:t>Problem Manager</w:t>
            </w:r>
          </w:p>
        </w:tc>
        <w:tc>
          <w:tcPr>
            <w:tcW w:w="1559" w:type="dxa"/>
          </w:tcPr>
          <w:p w14:paraId="4143578D" w14:textId="77777777" w:rsidR="00841B31" w:rsidRPr="00E0412F" w:rsidRDefault="00841B31" w:rsidP="00C14EF4">
            <w:pPr>
              <w:rPr>
                <w:rFonts w:cs="Tahoma"/>
                <w:highlight w:val="yellow"/>
              </w:rPr>
            </w:pPr>
          </w:p>
        </w:tc>
        <w:tc>
          <w:tcPr>
            <w:tcW w:w="2977" w:type="dxa"/>
          </w:tcPr>
          <w:p w14:paraId="4F828773" w14:textId="77777777" w:rsidR="00841B31" w:rsidRPr="003972FD" w:rsidRDefault="00841B31" w:rsidP="00C14EF4">
            <w:pPr>
              <w:spacing w:line="256" w:lineRule="auto"/>
              <w:rPr>
                <w:rFonts w:eastAsia="Verdana"/>
                <w:highlight w:val="yellow"/>
              </w:rPr>
            </w:pPr>
          </w:p>
        </w:tc>
        <w:tc>
          <w:tcPr>
            <w:tcW w:w="1530" w:type="dxa"/>
          </w:tcPr>
          <w:p w14:paraId="5D932EB4" w14:textId="77777777" w:rsidR="00841B31" w:rsidRPr="00E0412F" w:rsidRDefault="00841B31" w:rsidP="00C14EF4">
            <w:pPr>
              <w:rPr>
                <w:rFonts w:cs="Tahoma"/>
                <w:lang w:val="en-US"/>
              </w:rPr>
            </w:pPr>
          </w:p>
        </w:tc>
      </w:tr>
      <w:tr w:rsidR="00841B31" w:rsidRPr="00E0412F" w14:paraId="1A5104EB" w14:textId="77777777" w:rsidTr="00C14EF4">
        <w:trPr>
          <w:trHeight w:val="438"/>
        </w:trPr>
        <w:tc>
          <w:tcPr>
            <w:tcW w:w="2547" w:type="dxa"/>
          </w:tcPr>
          <w:p w14:paraId="5505925F" w14:textId="77777777" w:rsidR="00841B31" w:rsidRDefault="00841B31" w:rsidP="00C14EF4">
            <w:pPr>
              <w:rPr>
                <w:rFonts w:cs="Tahoma"/>
                <w:lang w:val="en-US"/>
              </w:rPr>
            </w:pPr>
            <w:r>
              <w:rPr>
                <w:rFonts w:cs="Tahoma"/>
                <w:lang w:val="en-US"/>
              </w:rPr>
              <w:t>Change Manager</w:t>
            </w:r>
          </w:p>
        </w:tc>
        <w:tc>
          <w:tcPr>
            <w:tcW w:w="1559" w:type="dxa"/>
          </w:tcPr>
          <w:p w14:paraId="51CD34E1" w14:textId="77777777" w:rsidR="00841B31" w:rsidRPr="00E11F1E" w:rsidRDefault="00841B31" w:rsidP="00C14EF4">
            <w:pPr>
              <w:rPr>
                <w:rFonts w:cs="Tahoma"/>
              </w:rPr>
            </w:pPr>
          </w:p>
        </w:tc>
        <w:tc>
          <w:tcPr>
            <w:tcW w:w="2977" w:type="dxa"/>
          </w:tcPr>
          <w:p w14:paraId="48728AEF" w14:textId="77777777" w:rsidR="00841B31" w:rsidRPr="003972FD" w:rsidRDefault="00841B31" w:rsidP="00C14EF4">
            <w:pPr>
              <w:rPr>
                <w:rFonts w:cs="Tahoma"/>
                <w:highlight w:val="yellow"/>
                <w:lang w:val="en-US"/>
              </w:rPr>
            </w:pPr>
          </w:p>
        </w:tc>
        <w:tc>
          <w:tcPr>
            <w:tcW w:w="1530" w:type="dxa"/>
          </w:tcPr>
          <w:p w14:paraId="6D48BB94" w14:textId="77777777" w:rsidR="00841B31" w:rsidRPr="00E0412F" w:rsidRDefault="00841B31" w:rsidP="00C14EF4">
            <w:pPr>
              <w:rPr>
                <w:rFonts w:cs="Tahoma"/>
                <w:lang w:val="en-US"/>
              </w:rPr>
            </w:pPr>
          </w:p>
        </w:tc>
      </w:tr>
    </w:tbl>
    <w:p w14:paraId="16694BBF" w14:textId="77777777" w:rsidR="00841B31" w:rsidRDefault="00841B31" w:rsidP="00841B31">
      <w:pPr>
        <w:pStyle w:val="BasistekstSURF"/>
      </w:pPr>
    </w:p>
    <w:p w14:paraId="0F173E6E" w14:textId="4F3C1D80" w:rsidR="00841B31" w:rsidRDefault="00841B31" w:rsidP="00841B31">
      <w:pPr>
        <w:pStyle w:val="Kop2"/>
      </w:pPr>
      <w:bookmarkStart w:id="43" w:name="_Toc185515565"/>
      <w:r>
        <w:t>Contactgegevens Opdrachtnemer</w:t>
      </w:r>
      <w:bookmarkEnd w:id="43"/>
    </w:p>
    <w:p w14:paraId="74FB0092" w14:textId="77777777" w:rsidR="00841B31" w:rsidRDefault="00841B31" w:rsidP="00841B31">
      <w:pPr>
        <w:pStyle w:val="BasistekstSURF"/>
      </w:pPr>
    </w:p>
    <w:tbl>
      <w:tblPr>
        <w:tblW w:w="8647" w:type="dxa"/>
        <w:tblInd w:w="250" w:type="dxa"/>
        <w:tblLayout w:type="fixed"/>
        <w:tblCellMar>
          <w:left w:w="0" w:type="dxa"/>
          <w:right w:w="0" w:type="dxa"/>
        </w:tblCellMar>
        <w:tblLook w:val="0000" w:firstRow="0" w:lastRow="0" w:firstColumn="0" w:lastColumn="0" w:noHBand="0" w:noVBand="0"/>
      </w:tblPr>
      <w:tblGrid>
        <w:gridCol w:w="2292"/>
        <w:gridCol w:w="2268"/>
        <w:gridCol w:w="2528"/>
        <w:gridCol w:w="1559"/>
      </w:tblGrid>
      <w:tr w:rsidR="009B3A1C" w:rsidRPr="008D03F0" w14:paraId="14261DAF" w14:textId="77777777" w:rsidTr="00C14EF4">
        <w:trPr>
          <w:trHeight w:val="170"/>
        </w:trPr>
        <w:tc>
          <w:tcPr>
            <w:tcW w:w="229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2758639" w14:textId="77777777" w:rsidR="009B3A1C" w:rsidRPr="008D03F0" w:rsidRDefault="009B3A1C" w:rsidP="00C14EF4">
            <w:pPr>
              <w:spacing w:line="170" w:lineRule="atLeast"/>
            </w:pPr>
            <w:r w:rsidRPr="008D03F0">
              <w:t>Functie/Rol</w:t>
            </w:r>
          </w:p>
        </w:tc>
        <w:tc>
          <w:tcPr>
            <w:tcW w:w="226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1AB147E" w14:textId="77777777" w:rsidR="009B3A1C" w:rsidRPr="008D03F0" w:rsidRDefault="009B3A1C" w:rsidP="00C14EF4">
            <w:pPr>
              <w:spacing w:line="170" w:lineRule="atLeast"/>
            </w:pPr>
            <w:r w:rsidRPr="008D03F0">
              <w:t>Naam</w:t>
            </w:r>
          </w:p>
        </w:tc>
        <w:tc>
          <w:tcPr>
            <w:tcW w:w="25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B3E132A" w14:textId="77777777" w:rsidR="009B3A1C" w:rsidRPr="008D03F0" w:rsidRDefault="009B3A1C" w:rsidP="00C14EF4">
            <w:pPr>
              <w:spacing w:line="170" w:lineRule="atLeast"/>
            </w:pPr>
            <w:proofErr w:type="gramStart"/>
            <w:r w:rsidRPr="008D03F0">
              <w:t>e-mail</w:t>
            </w:r>
            <w:proofErr w:type="gramEnd"/>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177239F5" w14:textId="77777777" w:rsidR="009B3A1C" w:rsidRPr="008D03F0" w:rsidRDefault="009B3A1C" w:rsidP="00C14EF4">
            <w:pPr>
              <w:spacing w:line="170" w:lineRule="atLeast"/>
            </w:pPr>
            <w:r w:rsidRPr="008D03F0">
              <w:t>Telefoon</w:t>
            </w:r>
          </w:p>
        </w:tc>
      </w:tr>
      <w:tr w:rsidR="009B3A1C" w:rsidRPr="0041069A" w14:paraId="5AC9281F"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D8676" w14:textId="77777777" w:rsidR="009B3A1C" w:rsidRPr="00A872D2" w:rsidRDefault="009B3A1C" w:rsidP="00C14EF4">
            <w:pPr>
              <w:rPr>
                <w:b/>
              </w:rPr>
            </w:pPr>
            <w:r w:rsidRPr="00A872D2">
              <w:rPr>
                <w:b/>
              </w:rPr>
              <w:t>Strategisch</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A2C2612" w14:textId="77777777" w:rsidR="009B3A1C" w:rsidRPr="0041069A" w:rsidRDefault="009B3A1C" w:rsidP="00C14EF4"/>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6ABD6C22"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FEA4E42" w14:textId="77777777" w:rsidR="009B3A1C" w:rsidRPr="0041069A" w:rsidRDefault="009B3A1C" w:rsidP="00C14EF4"/>
        </w:tc>
      </w:tr>
      <w:tr w:rsidR="009B3A1C" w:rsidRPr="0041069A" w14:paraId="55A4F889"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1C3184" w14:textId="77777777" w:rsidR="009B3A1C" w:rsidRPr="00E0412F" w:rsidRDefault="009B3A1C" w:rsidP="00C14EF4">
            <w:pPr>
              <w:rPr>
                <w:rFonts w:cs="Tahoma"/>
              </w:rPr>
            </w:pPr>
          </w:p>
          <w:p w14:paraId="30A45AB6" w14:textId="77777777" w:rsidR="009B3A1C" w:rsidRPr="0041069A" w:rsidRDefault="009B3A1C" w:rsidP="00C14EF4">
            <w:r w:rsidRPr="00FA781B">
              <w:rPr>
                <w:rFonts w:cs="Tahoma"/>
                <w:b/>
              </w:rPr>
              <w:t>Tactisch</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C38D614" w14:textId="77777777" w:rsidR="009B3A1C" w:rsidRPr="0041069A" w:rsidRDefault="009B3A1C" w:rsidP="00C14EF4"/>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1B798E91"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15F073A" w14:textId="77777777" w:rsidR="009B3A1C" w:rsidRPr="0041069A" w:rsidRDefault="009B3A1C" w:rsidP="00C14EF4"/>
        </w:tc>
      </w:tr>
      <w:tr w:rsidR="009B3A1C" w:rsidRPr="0041069A" w14:paraId="3BDD27FF"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063F74" w14:textId="77777777" w:rsidR="009B3A1C" w:rsidRPr="0041069A" w:rsidRDefault="009B3A1C" w:rsidP="00C14EF4">
            <w:pPr>
              <w:rPr>
                <w:lang w:val="it-IT"/>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BD16AA" w14:textId="77777777" w:rsidR="009B3A1C" w:rsidRPr="0041069A" w:rsidRDefault="009B3A1C" w:rsidP="00C14EF4">
            <w:pPr>
              <w:rPr>
                <w:lang w:val="it-IT"/>
              </w:rPr>
            </w:pPr>
          </w:p>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1C1B4337"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CEE4515" w14:textId="77777777" w:rsidR="009B3A1C" w:rsidRPr="0041069A" w:rsidRDefault="009B3A1C" w:rsidP="00C14EF4"/>
        </w:tc>
      </w:tr>
      <w:tr w:rsidR="009B3A1C" w:rsidRPr="0041069A" w14:paraId="4799B456"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434A9" w14:textId="77777777" w:rsidR="009B3A1C" w:rsidRDefault="009B3A1C" w:rsidP="00C14EF4">
            <w:pPr>
              <w:rPr>
                <w:rFonts w:cs="Tahoma"/>
                <w:b/>
                <w:lang w:val="en-US"/>
              </w:rPr>
            </w:pPr>
          </w:p>
          <w:p w14:paraId="6F74F4C2" w14:textId="77777777" w:rsidR="009B3A1C" w:rsidRPr="0041069A" w:rsidRDefault="009B3A1C" w:rsidP="00C14EF4">
            <w:pPr>
              <w:rPr>
                <w:lang w:val="it-IT"/>
              </w:rPr>
            </w:pPr>
            <w:proofErr w:type="spellStart"/>
            <w:r w:rsidRPr="00FA781B">
              <w:rPr>
                <w:rFonts w:cs="Tahoma"/>
                <w:b/>
                <w:lang w:val="en-US"/>
              </w:rPr>
              <w:t>Operationeel</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4DEAD9C" w14:textId="77777777" w:rsidR="009B3A1C" w:rsidRPr="0041069A" w:rsidRDefault="009B3A1C" w:rsidP="00C14EF4">
            <w:pPr>
              <w:rPr>
                <w:lang w:val="it-IT"/>
              </w:rPr>
            </w:pPr>
          </w:p>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1DB73289"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81A64CC" w14:textId="77777777" w:rsidR="009B3A1C" w:rsidRPr="0041069A" w:rsidRDefault="009B3A1C" w:rsidP="00C14EF4"/>
        </w:tc>
      </w:tr>
      <w:tr w:rsidR="009B3A1C" w:rsidRPr="0041069A" w14:paraId="5004E48D"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0EBE80" w14:textId="77777777" w:rsidR="009B3A1C" w:rsidRPr="0041069A" w:rsidRDefault="009B3A1C" w:rsidP="00C14EF4"/>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8AEFA1C" w14:textId="77777777" w:rsidR="009B3A1C" w:rsidRPr="0041069A" w:rsidRDefault="009B3A1C" w:rsidP="00C14EF4">
            <w:pPr>
              <w:rPr>
                <w:lang w:val="it-IT"/>
              </w:rPr>
            </w:pPr>
          </w:p>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5BBDD432"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C825BB5" w14:textId="77777777" w:rsidR="009B3A1C" w:rsidRPr="0041069A" w:rsidRDefault="009B3A1C" w:rsidP="00C14EF4"/>
        </w:tc>
      </w:tr>
      <w:tr w:rsidR="009B3A1C" w:rsidRPr="0041069A" w14:paraId="684754CB"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0DF18" w14:textId="77777777" w:rsidR="009B3A1C" w:rsidRPr="00E73C11" w:rsidRDefault="009B3A1C" w:rsidP="00C14EF4">
            <w:pPr>
              <w:rPr>
                <w:rFonts w:cs="Tahoma"/>
              </w:rPr>
            </w:pPr>
          </w:p>
          <w:p w14:paraId="103B8ED0" w14:textId="77777777" w:rsidR="009B3A1C" w:rsidRPr="0041069A" w:rsidRDefault="009B3A1C" w:rsidP="00C14EF4">
            <w:proofErr w:type="spellStart"/>
            <w:r w:rsidRPr="00FA781B">
              <w:rPr>
                <w:rFonts w:cs="Tahoma"/>
                <w:b/>
                <w:lang w:val="en-US"/>
              </w:rPr>
              <w:t>Proces</w:t>
            </w:r>
            <w:proofErr w:type="spellEnd"/>
            <w:r w:rsidRPr="00FA781B">
              <w:rPr>
                <w:rFonts w:cs="Tahoma"/>
                <w:b/>
                <w:lang w:val="en-US"/>
              </w:rPr>
              <w:t xml:space="preserve"> </w:t>
            </w:r>
            <w:r>
              <w:rPr>
                <w:rFonts w:cs="Tahoma"/>
                <w:b/>
                <w:lang w:val="en-US"/>
              </w:rPr>
              <w:t>M</w:t>
            </w:r>
            <w:r w:rsidRPr="00FA781B">
              <w:rPr>
                <w:rFonts w:cs="Tahoma"/>
                <w:b/>
                <w:lang w:val="en-US"/>
              </w:rPr>
              <w:t>anagers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7E27509" w14:textId="77777777" w:rsidR="009B3A1C" w:rsidRPr="0041069A" w:rsidRDefault="009B3A1C" w:rsidP="00C14EF4">
            <w:pPr>
              <w:rPr>
                <w:lang w:val="it-IT"/>
              </w:rPr>
            </w:pPr>
          </w:p>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25B0D24E"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B80D3BB" w14:textId="77777777" w:rsidR="009B3A1C" w:rsidRPr="0041069A" w:rsidRDefault="009B3A1C" w:rsidP="00C14EF4"/>
        </w:tc>
      </w:tr>
      <w:tr w:rsidR="009B3A1C" w:rsidRPr="0041069A" w14:paraId="2CB0CFB7" w14:textId="77777777" w:rsidTr="00C14EF4">
        <w:trPr>
          <w:trHeight w:val="438"/>
        </w:trPr>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CE1DD" w14:textId="77777777" w:rsidR="009B3A1C" w:rsidRPr="00E73C11" w:rsidRDefault="009B3A1C" w:rsidP="00C14EF4">
            <w:pPr>
              <w:rPr>
                <w:rFonts w:cs="Tahom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EC1A744" w14:textId="77777777" w:rsidR="009B3A1C" w:rsidRPr="0041069A" w:rsidRDefault="009B3A1C" w:rsidP="00C14EF4">
            <w:pPr>
              <w:rPr>
                <w:lang w:val="it-IT"/>
              </w:rPr>
            </w:pPr>
          </w:p>
        </w:tc>
        <w:tc>
          <w:tcPr>
            <w:tcW w:w="2528" w:type="dxa"/>
            <w:tcBorders>
              <w:top w:val="nil"/>
              <w:left w:val="nil"/>
              <w:bottom w:val="single" w:sz="8" w:space="0" w:color="auto"/>
              <w:right w:val="single" w:sz="8" w:space="0" w:color="auto"/>
            </w:tcBorders>
            <w:tcMar>
              <w:top w:w="0" w:type="dxa"/>
              <w:left w:w="108" w:type="dxa"/>
              <w:bottom w:w="0" w:type="dxa"/>
              <w:right w:w="108" w:type="dxa"/>
            </w:tcMar>
          </w:tcPr>
          <w:p w14:paraId="063A963A" w14:textId="77777777" w:rsidR="009B3A1C" w:rsidRPr="0041069A" w:rsidRDefault="009B3A1C" w:rsidP="00C14EF4"/>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0A1DD3B" w14:textId="77777777" w:rsidR="009B3A1C" w:rsidRPr="0041069A" w:rsidRDefault="009B3A1C" w:rsidP="00C14EF4"/>
        </w:tc>
      </w:tr>
    </w:tbl>
    <w:p w14:paraId="4C49388C" w14:textId="77777777" w:rsidR="00841B31" w:rsidRPr="00841B31" w:rsidRDefault="00841B31" w:rsidP="00841B31">
      <w:pPr>
        <w:pStyle w:val="BasistekstSURF"/>
      </w:pPr>
    </w:p>
    <w:p w14:paraId="1B73E546" w14:textId="7EF3715D" w:rsidR="00AD1E65" w:rsidRDefault="00C933D6" w:rsidP="00AD1E65">
      <w:pPr>
        <w:pStyle w:val="Kop1"/>
      </w:pPr>
      <w:bookmarkStart w:id="44" w:name="_Toc185515566"/>
      <w:r>
        <w:lastRenderedPageBreak/>
        <w:t>Ondertekening</w:t>
      </w:r>
      <w:bookmarkEnd w:id="44"/>
    </w:p>
    <w:tbl>
      <w:tblPr>
        <w:tblW w:w="9301" w:type="dxa"/>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4331"/>
        <w:gridCol w:w="4970"/>
      </w:tblGrid>
      <w:tr w:rsidR="00C933D6" w14:paraId="6D912D2F" w14:textId="77777777" w:rsidTr="00C14EF4">
        <w:trPr>
          <w:trHeight w:val="175"/>
        </w:trPr>
        <w:tc>
          <w:tcPr>
            <w:tcW w:w="4331" w:type="dxa"/>
            <w:tcBorders>
              <w:top w:val="single" w:sz="6" w:space="0" w:color="000000"/>
              <w:left w:val="single" w:sz="6" w:space="0" w:color="000000"/>
              <w:bottom w:val="single" w:sz="6" w:space="0" w:color="000000"/>
              <w:right w:val="single" w:sz="6" w:space="0" w:color="000000"/>
            </w:tcBorders>
            <w:shd w:val="clear" w:color="auto" w:fill="92D050"/>
          </w:tcPr>
          <w:p w14:paraId="624ACAB1" w14:textId="77777777" w:rsidR="00C933D6" w:rsidRDefault="00C933D6" w:rsidP="00C14EF4">
            <w:pPr>
              <w:pStyle w:val="Tabletext"/>
              <w:spacing w:after="0" w:line="240" w:lineRule="auto"/>
              <w:rPr>
                <w:rFonts w:ascii="Verdana" w:hAnsi="Verdana" w:cstheme="minorHAnsi"/>
                <w:b/>
                <w:color w:val="000000" w:themeColor="text1"/>
                <w:sz w:val="18"/>
                <w:szCs w:val="18"/>
              </w:rPr>
            </w:pPr>
            <w:r w:rsidRPr="003922BF">
              <w:rPr>
                <w:rFonts w:ascii="Verdana" w:hAnsi="Verdana" w:cs="Verdana"/>
                <w:b/>
                <w:bCs/>
                <w:sz w:val="18"/>
                <w:szCs w:val="18"/>
                <w:lang w:eastAsia="nl-NL"/>
              </w:rPr>
              <w:t>Voor akkoord</w:t>
            </w:r>
            <w:r w:rsidRPr="00475BCF">
              <w:rPr>
                <w:rFonts w:cs="Verdana"/>
                <w:b/>
                <w:bCs/>
                <w:szCs w:val="18"/>
                <w:lang w:eastAsia="nl-NL"/>
              </w:rPr>
              <w:t> </w:t>
            </w:r>
          </w:p>
        </w:tc>
        <w:tc>
          <w:tcPr>
            <w:tcW w:w="4970" w:type="dxa"/>
            <w:tcBorders>
              <w:top w:val="single" w:sz="6" w:space="0" w:color="000000"/>
              <w:left w:val="single" w:sz="6" w:space="0" w:color="000000"/>
              <w:bottom w:val="single" w:sz="6" w:space="0" w:color="000000"/>
              <w:right w:val="single" w:sz="6" w:space="0" w:color="000000"/>
            </w:tcBorders>
            <w:shd w:val="clear" w:color="auto" w:fill="92D050"/>
          </w:tcPr>
          <w:p w14:paraId="6A4ED6BE" w14:textId="77777777" w:rsidR="00C933D6" w:rsidRDefault="00C933D6" w:rsidP="00C14EF4">
            <w:pPr>
              <w:pStyle w:val="Tabletext"/>
              <w:spacing w:after="0" w:line="240" w:lineRule="auto"/>
              <w:rPr>
                <w:rFonts w:ascii="Verdana" w:hAnsi="Verdana" w:cstheme="minorHAnsi"/>
                <w:b/>
                <w:color w:val="000000" w:themeColor="text1"/>
                <w:sz w:val="18"/>
                <w:szCs w:val="18"/>
              </w:rPr>
            </w:pPr>
          </w:p>
        </w:tc>
      </w:tr>
      <w:tr w:rsidR="00C933D6" w14:paraId="7004A4A2" w14:textId="77777777" w:rsidTr="00C14EF4">
        <w:trPr>
          <w:trHeight w:val="234"/>
        </w:trPr>
        <w:tc>
          <w:tcPr>
            <w:tcW w:w="4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F4F12" w14:textId="77777777" w:rsidR="00C933D6" w:rsidRPr="003922BF" w:rsidRDefault="00C933D6" w:rsidP="00C14EF4">
            <w:pPr>
              <w:rPr>
                <w:rFonts w:cs="Verdana"/>
                <w:b/>
                <w:bCs/>
              </w:rPr>
            </w:pPr>
            <w:r w:rsidRPr="003922BF">
              <w:rPr>
                <w:rFonts w:cs="Verdana"/>
                <w:b/>
                <w:bCs/>
              </w:rPr>
              <w:t>Opdracht</w:t>
            </w:r>
            <w:r>
              <w:rPr>
                <w:rFonts w:cs="Verdana"/>
                <w:b/>
                <w:bCs/>
              </w:rPr>
              <w:t>g</w:t>
            </w:r>
            <w:r w:rsidRPr="003922BF">
              <w:rPr>
                <w:rFonts w:cs="Verdana"/>
                <w:b/>
                <w:bCs/>
              </w:rPr>
              <w:t>e</w:t>
            </w:r>
            <w:r>
              <w:rPr>
                <w:rFonts w:cs="Verdana"/>
                <w:b/>
                <w:bCs/>
              </w:rPr>
              <w:t>v</w:t>
            </w:r>
            <w:r w:rsidRPr="003922BF">
              <w:rPr>
                <w:rFonts w:cs="Verdana"/>
                <w:b/>
                <w:bCs/>
              </w:rPr>
              <w:t>er </w:t>
            </w:r>
          </w:p>
        </w:tc>
        <w:tc>
          <w:tcPr>
            <w:tcW w:w="4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94E11" w14:textId="77777777" w:rsidR="00C933D6" w:rsidRPr="003922BF" w:rsidRDefault="00C933D6" w:rsidP="00C14EF4">
            <w:pPr>
              <w:rPr>
                <w:rFonts w:cs="Verdana"/>
                <w:b/>
                <w:bCs/>
              </w:rPr>
            </w:pPr>
            <w:r w:rsidRPr="003922BF">
              <w:rPr>
                <w:rFonts w:cs="Verdana"/>
                <w:b/>
                <w:bCs/>
              </w:rPr>
              <w:t>Opdrachtnemer </w:t>
            </w:r>
          </w:p>
        </w:tc>
      </w:tr>
      <w:tr w:rsidR="00C933D6" w14:paraId="4F0398AC" w14:textId="77777777" w:rsidTr="00C14EF4">
        <w:trPr>
          <w:trHeight w:val="6926"/>
        </w:trPr>
        <w:tc>
          <w:tcPr>
            <w:tcW w:w="4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CDF79" w14:textId="77777777" w:rsidR="00C933D6" w:rsidRPr="00AD65F9" w:rsidRDefault="00C933D6" w:rsidP="00C14EF4">
            <w:pPr>
              <w:widowControl w:val="0"/>
              <w:autoSpaceDE w:val="0"/>
              <w:autoSpaceDN w:val="0"/>
              <w:adjustRightInd w:val="0"/>
              <w:rPr>
                <w:rFonts w:cs="Verdana"/>
              </w:rPr>
            </w:pPr>
            <w:r w:rsidRPr="00AD65F9">
              <w:rPr>
                <w:rFonts w:cs="Verdana"/>
              </w:rPr>
              <w:t>Naam: </w:t>
            </w:r>
          </w:p>
          <w:p w14:paraId="3D861221"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5B72487D"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4A53CEB5" w14:textId="77777777" w:rsidR="00C933D6" w:rsidRPr="00AD65F9" w:rsidRDefault="00C933D6" w:rsidP="00C14EF4">
            <w:pPr>
              <w:widowControl w:val="0"/>
              <w:autoSpaceDE w:val="0"/>
              <w:autoSpaceDN w:val="0"/>
              <w:adjustRightInd w:val="0"/>
              <w:rPr>
                <w:rFonts w:cs="Verdana"/>
              </w:rPr>
            </w:pPr>
            <w:r w:rsidRPr="00AD65F9">
              <w:rPr>
                <w:rFonts w:cs="Verdana"/>
              </w:rPr>
              <w:t>Functie: </w:t>
            </w:r>
          </w:p>
          <w:p w14:paraId="0C2DD3CB"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5522C4A6"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31DEED19" w14:textId="77777777" w:rsidR="00C933D6" w:rsidRPr="00AD65F9" w:rsidRDefault="00C933D6" w:rsidP="00C14EF4">
            <w:pPr>
              <w:widowControl w:val="0"/>
              <w:autoSpaceDE w:val="0"/>
              <w:autoSpaceDN w:val="0"/>
              <w:adjustRightInd w:val="0"/>
              <w:rPr>
                <w:rFonts w:cs="Verdana"/>
              </w:rPr>
            </w:pPr>
            <w:r w:rsidRPr="00AD65F9">
              <w:rPr>
                <w:rFonts w:cs="Verdana"/>
              </w:rPr>
              <w:t>Datum: </w:t>
            </w:r>
          </w:p>
          <w:p w14:paraId="503A94EC" w14:textId="77777777" w:rsidR="00C933D6" w:rsidRPr="00AD65F9" w:rsidRDefault="00C933D6" w:rsidP="00C14EF4">
            <w:pPr>
              <w:widowControl w:val="0"/>
              <w:autoSpaceDE w:val="0"/>
              <w:autoSpaceDN w:val="0"/>
              <w:adjustRightInd w:val="0"/>
              <w:rPr>
                <w:rFonts w:cs="Verdana"/>
              </w:rPr>
            </w:pPr>
          </w:p>
          <w:p w14:paraId="72700E74" w14:textId="77777777" w:rsidR="00C933D6" w:rsidRPr="00AD65F9" w:rsidRDefault="00C933D6" w:rsidP="00C14EF4">
            <w:pPr>
              <w:widowControl w:val="0"/>
              <w:autoSpaceDE w:val="0"/>
              <w:autoSpaceDN w:val="0"/>
              <w:adjustRightInd w:val="0"/>
              <w:rPr>
                <w:rFonts w:cs="Verdana"/>
              </w:rPr>
            </w:pPr>
          </w:p>
          <w:p w14:paraId="4FE7677C" w14:textId="77777777" w:rsidR="00C933D6" w:rsidRPr="00AD65F9" w:rsidRDefault="00C933D6" w:rsidP="00C14EF4">
            <w:pPr>
              <w:widowControl w:val="0"/>
              <w:autoSpaceDE w:val="0"/>
              <w:autoSpaceDN w:val="0"/>
              <w:adjustRightInd w:val="0"/>
              <w:rPr>
                <w:rFonts w:cs="Verdana"/>
              </w:rPr>
            </w:pPr>
            <w:r w:rsidRPr="00AD65F9">
              <w:rPr>
                <w:rFonts w:cs="Verdana"/>
              </w:rPr>
              <w:t xml:space="preserve">Handtekening: </w:t>
            </w:r>
          </w:p>
          <w:p w14:paraId="7B79D6BC"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0C2FF092"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262CD7B3" w14:textId="77777777" w:rsidR="00C933D6" w:rsidRPr="00AD65F9" w:rsidRDefault="00C933D6" w:rsidP="00C14EF4">
            <w:pPr>
              <w:widowControl w:val="0"/>
              <w:autoSpaceDE w:val="0"/>
              <w:autoSpaceDN w:val="0"/>
              <w:adjustRightInd w:val="0"/>
              <w:rPr>
                <w:rFonts w:cs="Verdana"/>
              </w:rPr>
            </w:pPr>
          </w:p>
          <w:p w14:paraId="215BAC85" w14:textId="77777777" w:rsidR="00C933D6" w:rsidRPr="00AD65F9" w:rsidRDefault="00C933D6" w:rsidP="00C14EF4">
            <w:pPr>
              <w:widowControl w:val="0"/>
              <w:autoSpaceDE w:val="0"/>
              <w:autoSpaceDN w:val="0"/>
              <w:adjustRightInd w:val="0"/>
              <w:rPr>
                <w:rFonts w:cs="Verdana"/>
              </w:rPr>
            </w:pPr>
          </w:p>
          <w:p w14:paraId="54F63086" w14:textId="77777777" w:rsidR="00C933D6" w:rsidRPr="00AD65F9" w:rsidRDefault="00C933D6" w:rsidP="00C14EF4">
            <w:pPr>
              <w:widowControl w:val="0"/>
              <w:autoSpaceDE w:val="0"/>
              <w:autoSpaceDN w:val="0"/>
              <w:adjustRightInd w:val="0"/>
              <w:rPr>
                <w:rFonts w:cs="Verdana"/>
              </w:rPr>
            </w:pPr>
          </w:p>
          <w:p w14:paraId="03B06617" w14:textId="77777777" w:rsidR="00C933D6" w:rsidRPr="00AD65F9" w:rsidRDefault="00C933D6" w:rsidP="00C14EF4">
            <w:pPr>
              <w:widowControl w:val="0"/>
              <w:autoSpaceDE w:val="0"/>
              <w:autoSpaceDN w:val="0"/>
              <w:adjustRightInd w:val="0"/>
              <w:rPr>
                <w:rFonts w:cs="Verdana"/>
              </w:rPr>
            </w:pPr>
          </w:p>
          <w:p w14:paraId="214938EE" w14:textId="77777777" w:rsidR="00C933D6" w:rsidRPr="00AD65F9" w:rsidRDefault="00C933D6" w:rsidP="00C14EF4">
            <w:pPr>
              <w:widowControl w:val="0"/>
              <w:autoSpaceDE w:val="0"/>
              <w:autoSpaceDN w:val="0"/>
              <w:adjustRightInd w:val="0"/>
              <w:rPr>
                <w:rFonts w:cs="Verdana"/>
              </w:rPr>
            </w:pPr>
          </w:p>
          <w:p w14:paraId="1119BB43" w14:textId="77777777" w:rsidR="00C933D6" w:rsidRPr="00AD65F9" w:rsidRDefault="00C933D6" w:rsidP="00C14EF4">
            <w:pPr>
              <w:widowControl w:val="0"/>
              <w:autoSpaceDE w:val="0"/>
              <w:autoSpaceDN w:val="0"/>
              <w:adjustRightInd w:val="0"/>
              <w:rPr>
                <w:rFonts w:cs="Verdana"/>
              </w:rPr>
            </w:pPr>
            <w:r w:rsidRPr="00AD65F9">
              <w:rPr>
                <w:rFonts w:cs="Verdana"/>
              </w:rPr>
              <w:t>Reden voor wijziging:</w:t>
            </w:r>
          </w:p>
          <w:p w14:paraId="2331A0AE" w14:textId="77777777" w:rsidR="00C933D6" w:rsidRPr="00AD65F9" w:rsidRDefault="00C933D6" w:rsidP="00C14EF4">
            <w:pPr>
              <w:widowControl w:val="0"/>
              <w:autoSpaceDE w:val="0"/>
              <w:autoSpaceDN w:val="0"/>
              <w:adjustRightInd w:val="0"/>
              <w:rPr>
                <w:rFonts w:cs="Verdana"/>
              </w:rPr>
            </w:pPr>
          </w:p>
          <w:p w14:paraId="41EDF48C" w14:textId="77777777" w:rsidR="00C933D6" w:rsidRPr="005F16D9" w:rsidRDefault="00C933D6" w:rsidP="00C14EF4">
            <w:pPr>
              <w:widowControl w:val="0"/>
              <w:autoSpaceDE w:val="0"/>
              <w:autoSpaceDN w:val="0"/>
              <w:adjustRightInd w:val="0"/>
              <w:rPr>
                <w:rFonts w:cs="Verdana"/>
                <w:lang w:val="en-US"/>
              </w:rPr>
            </w:pPr>
          </w:p>
          <w:p w14:paraId="60CB87AF" w14:textId="77777777" w:rsidR="00C933D6" w:rsidRPr="00104747" w:rsidRDefault="00C933D6" w:rsidP="00C14EF4">
            <w:pPr>
              <w:widowControl w:val="0"/>
              <w:autoSpaceDE w:val="0"/>
              <w:autoSpaceDN w:val="0"/>
              <w:adjustRightInd w:val="0"/>
              <w:rPr>
                <w:rFonts w:cs="Verdana"/>
              </w:rPr>
            </w:pPr>
            <w:proofErr w:type="spellStart"/>
            <w:r w:rsidRPr="0068681F">
              <w:rPr>
                <w:rFonts w:cs="Verdana"/>
                <w:lang w:val="en-US"/>
              </w:rPr>
              <w:t>Akkoord</w:t>
            </w:r>
            <w:proofErr w:type="spellEnd"/>
            <w:r w:rsidRPr="0068681F">
              <w:rPr>
                <w:rFonts w:cs="Verdana"/>
                <w:lang w:val="en-US"/>
              </w:rPr>
              <w:t xml:space="preserve"> </w:t>
            </w:r>
            <w:r w:rsidRPr="005F16D9">
              <w:rPr>
                <w:rFonts w:cs="Verdana"/>
                <w:lang w:val="en-US"/>
              </w:rPr>
              <w:t>Service Level Manager</w:t>
            </w:r>
          </w:p>
          <w:p w14:paraId="7B2122D5" w14:textId="77777777" w:rsidR="00C933D6" w:rsidRPr="00104747" w:rsidRDefault="00C933D6" w:rsidP="00C14EF4">
            <w:pPr>
              <w:widowControl w:val="0"/>
              <w:autoSpaceDE w:val="0"/>
              <w:autoSpaceDN w:val="0"/>
              <w:adjustRightInd w:val="0"/>
              <w:rPr>
                <w:rFonts w:cs="Verdana"/>
              </w:rPr>
            </w:pPr>
          </w:p>
          <w:p w14:paraId="4142328D" w14:textId="77777777" w:rsidR="00C933D6" w:rsidRPr="00104747" w:rsidRDefault="00C933D6" w:rsidP="00C14EF4">
            <w:pPr>
              <w:widowControl w:val="0"/>
              <w:autoSpaceDE w:val="0"/>
              <w:autoSpaceDN w:val="0"/>
              <w:adjustRightInd w:val="0"/>
              <w:rPr>
                <w:rFonts w:cs="Verdana"/>
              </w:rPr>
            </w:pPr>
          </w:p>
          <w:p w14:paraId="239A17BA" w14:textId="77777777" w:rsidR="00C933D6" w:rsidRPr="00104747" w:rsidRDefault="00C933D6" w:rsidP="00C14EF4">
            <w:pPr>
              <w:widowControl w:val="0"/>
              <w:autoSpaceDE w:val="0"/>
              <w:autoSpaceDN w:val="0"/>
              <w:adjustRightInd w:val="0"/>
              <w:rPr>
                <w:rFonts w:cs="Verdana"/>
              </w:rPr>
            </w:pPr>
          </w:p>
          <w:p w14:paraId="698CFF81" w14:textId="77777777" w:rsidR="00C933D6" w:rsidRPr="00104747" w:rsidRDefault="00C933D6" w:rsidP="00C14EF4">
            <w:pPr>
              <w:pStyle w:val="Tabletext"/>
              <w:spacing w:after="0" w:line="240" w:lineRule="auto"/>
              <w:rPr>
                <w:rFonts w:cs="Verdana"/>
                <w:szCs w:val="18"/>
                <w:lang w:eastAsia="nl-NL"/>
              </w:rPr>
            </w:pPr>
            <w:r w:rsidRPr="00104747">
              <w:rPr>
                <w:rFonts w:cs="Verdana"/>
                <w:szCs w:val="18"/>
                <w:lang w:eastAsia="nl-NL"/>
              </w:rPr>
              <w:t> </w:t>
            </w:r>
          </w:p>
          <w:p w14:paraId="6132D5E6" w14:textId="77777777" w:rsidR="00C933D6" w:rsidRPr="00104747" w:rsidRDefault="00C933D6" w:rsidP="00C14EF4">
            <w:pPr>
              <w:pStyle w:val="Tabletext"/>
              <w:spacing w:after="0" w:line="240" w:lineRule="auto"/>
              <w:rPr>
                <w:rFonts w:cs="Verdana"/>
                <w:szCs w:val="18"/>
                <w:lang w:eastAsia="nl-NL"/>
              </w:rPr>
            </w:pPr>
          </w:p>
          <w:p w14:paraId="7644B0D1" w14:textId="77777777" w:rsidR="00C933D6" w:rsidRPr="00104747" w:rsidRDefault="00C933D6" w:rsidP="00C14EF4">
            <w:pPr>
              <w:pStyle w:val="Tabletext"/>
              <w:spacing w:after="0" w:line="240" w:lineRule="auto"/>
              <w:rPr>
                <w:rFonts w:cs="Verdana"/>
                <w:szCs w:val="18"/>
                <w:lang w:eastAsia="nl-NL"/>
              </w:rPr>
            </w:pPr>
          </w:p>
          <w:p w14:paraId="44404114" w14:textId="77777777" w:rsidR="00C933D6" w:rsidRPr="00104747" w:rsidRDefault="00C933D6" w:rsidP="00C14EF4">
            <w:pPr>
              <w:pStyle w:val="Tabletext"/>
              <w:spacing w:after="0" w:line="240" w:lineRule="auto"/>
              <w:rPr>
                <w:rFonts w:cs="Verdana"/>
                <w:szCs w:val="18"/>
                <w:lang w:eastAsia="nl-NL"/>
              </w:rPr>
            </w:pPr>
          </w:p>
        </w:tc>
        <w:tc>
          <w:tcPr>
            <w:tcW w:w="4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D7F8B" w14:textId="77777777" w:rsidR="00C933D6" w:rsidRPr="00475BCF" w:rsidRDefault="00C933D6" w:rsidP="00C14EF4">
            <w:pPr>
              <w:widowControl w:val="0"/>
              <w:autoSpaceDE w:val="0"/>
              <w:autoSpaceDN w:val="0"/>
              <w:adjustRightInd w:val="0"/>
              <w:rPr>
                <w:rFonts w:cs="Verdana"/>
              </w:rPr>
            </w:pPr>
            <w:r w:rsidRPr="00BC2E9D">
              <w:rPr>
                <w:rFonts w:cs="Verdana"/>
                <w:lang w:val="en-US"/>
              </w:rPr>
              <w:br/>
            </w:r>
            <w:r w:rsidRPr="00475BCF">
              <w:rPr>
                <w:rFonts w:cs="Verdana"/>
              </w:rPr>
              <w:t>Naam: </w:t>
            </w:r>
          </w:p>
          <w:p w14:paraId="50E2EB2F"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2C65554C"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6861BAD" w14:textId="77777777" w:rsidR="00C933D6" w:rsidRPr="00475BCF" w:rsidRDefault="00C933D6" w:rsidP="00C14EF4">
            <w:pPr>
              <w:widowControl w:val="0"/>
              <w:autoSpaceDE w:val="0"/>
              <w:autoSpaceDN w:val="0"/>
              <w:adjustRightInd w:val="0"/>
              <w:rPr>
                <w:rFonts w:cs="Verdana"/>
              </w:rPr>
            </w:pPr>
            <w:r w:rsidRPr="00475BCF">
              <w:rPr>
                <w:rFonts w:cs="Verdana"/>
              </w:rPr>
              <w:t>Functie: </w:t>
            </w:r>
          </w:p>
          <w:p w14:paraId="21E0983D"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03D0E36"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1571459" w14:textId="77777777" w:rsidR="00C933D6" w:rsidRDefault="00C933D6" w:rsidP="00C14EF4">
            <w:pPr>
              <w:widowControl w:val="0"/>
              <w:autoSpaceDE w:val="0"/>
              <w:autoSpaceDN w:val="0"/>
              <w:adjustRightInd w:val="0"/>
              <w:rPr>
                <w:rFonts w:cs="Verdana"/>
              </w:rPr>
            </w:pPr>
            <w:r w:rsidRPr="00475BCF">
              <w:rPr>
                <w:rFonts w:cs="Verdana"/>
              </w:rPr>
              <w:t>Datum: </w:t>
            </w:r>
          </w:p>
          <w:p w14:paraId="04B44EF0" w14:textId="77777777" w:rsidR="00C933D6" w:rsidRDefault="00C933D6" w:rsidP="00C14EF4">
            <w:pPr>
              <w:widowControl w:val="0"/>
              <w:autoSpaceDE w:val="0"/>
              <w:autoSpaceDN w:val="0"/>
              <w:adjustRightInd w:val="0"/>
              <w:rPr>
                <w:rFonts w:cs="Verdana"/>
              </w:rPr>
            </w:pPr>
          </w:p>
          <w:p w14:paraId="1444EDEF" w14:textId="77777777" w:rsidR="00C933D6" w:rsidRDefault="00C933D6" w:rsidP="00C14EF4">
            <w:pPr>
              <w:widowControl w:val="0"/>
              <w:autoSpaceDE w:val="0"/>
              <w:autoSpaceDN w:val="0"/>
              <w:adjustRightInd w:val="0"/>
              <w:rPr>
                <w:rFonts w:cs="Verdana"/>
              </w:rPr>
            </w:pPr>
          </w:p>
          <w:p w14:paraId="3368B744" w14:textId="77777777" w:rsidR="00C933D6" w:rsidRPr="00475BCF" w:rsidRDefault="00C933D6" w:rsidP="00C14EF4">
            <w:pPr>
              <w:widowControl w:val="0"/>
              <w:autoSpaceDE w:val="0"/>
              <w:autoSpaceDN w:val="0"/>
              <w:adjustRightInd w:val="0"/>
              <w:rPr>
                <w:rFonts w:cs="Verdana"/>
              </w:rPr>
            </w:pPr>
            <w:r w:rsidRPr="00475BCF">
              <w:rPr>
                <w:rFonts w:cs="Verdana"/>
              </w:rPr>
              <w:t>Handtekening: </w:t>
            </w:r>
          </w:p>
          <w:p w14:paraId="534B67D5"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EDB3A73" w14:textId="77777777" w:rsidR="00C933D6" w:rsidRPr="00475BCF" w:rsidRDefault="00C933D6" w:rsidP="00C14EF4">
            <w:pPr>
              <w:widowControl w:val="0"/>
              <w:autoSpaceDE w:val="0"/>
              <w:autoSpaceDN w:val="0"/>
              <w:adjustRightInd w:val="0"/>
              <w:rPr>
                <w:rFonts w:cs="Verdana"/>
              </w:rPr>
            </w:pPr>
          </w:p>
          <w:p w14:paraId="0B5E0467" w14:textId="77777777" w:rsidR="00C933D6" w:rsidRDefault="00C933D6" w:rsidP="00C14EF4">
            <w:pPr>
              <w:widowControl w:val="0"/>
              <w:autoSpaceDE w:val="0"/>
              <w:autoSpaceDN w:val="0"/>
              <w:adjustRightInd w:val="0"/>
              <w:rPr>
                <w:rFonts w:cs="Verdana"/>
              </w:rPr>
            </w:pPr>
            <w:r w:rsidRPr="00475BCF">
              <w:rPr>
                <w:rFonts w:cs="Verdana"/>
              </w:rPr>
              <w:t> </w:t>
            </w:r>
          </w:p>
          <w:p w14:paraId="30DBA6DB" w14:textId="77777777" w:rsidR="00C933D6" w:rsidRDefault="00C933D6" w:rsidP="00C14EF4">
            <w:pPr>
              <w:widowControl w:val="0"/>
              <w:autoSpaceDE w:val="0"/>
              <w:autoSpaceDN w:val="0"/>
              <w:adjustRightInd w:val="0"/>
              <w:rPr>
                <w:rFonts w:cs="Verdana"/>
              </w:rPr>
            </w:pPr>
          </w:p>
          <w:p w14:paraId="759CE550" w14:textId="77777777" w:rsidR="00C933D6" w:rsidRDefault="00C933D6" w:rsidP="00C14EF4">
            <w:pPr>
              <w:widowControl w:val="0"/>
              <w:autoSpaceDE w:val="0"/>
              <w:autoSpaceDN w:val="0"/>
              <w:adjustRightInd w:val="0"/>
              <w:rPr>
                <w:rFonts w:cs="Verdana"/>
              </w:rPr>
            </w:pPr>
          </w:p>
          <w:p w14:paraId="1F163263" w14:textId="77777777" w:rsidR="00C933D6" w:rsidRDefault="00C933D6" w:rsidP="00C14EF4">
            <w:pPr>
              <w:widowControl w:val="0"/>
              <w:autoSpaceDE w:val="0"/>
              <w:autoSpaceDN w:val="0"/>
              <w:adjustRightInd w:val="0"/>
              <w:rPr>
                <w:rFonts w:cs="Verdana"/>
              </w:rPr>
            </w:pPr>
          </w:p>
          <w:p w14:paraId="3197D143" w14:textId="77777777" w:rsidR="00C933D6" w:rsidRDefault="00C933D6" w:rsidP="00C14EF4">
            <w:pPr>
              <w:widowControl w:val="0"/>
              <w:autoSpaceDE w:val="0"/>
              <w:autoSpaceDN w:val="0"/>
              <w:adjustRightInd w:val="0"/>
              <w:rPr>
                <w:rFonts w:cs="Verdana"/>
              </w:rPr>
            </w:pPr>
          </w:p>
          <w:p w14:paraId="2843D441" w14:textId="77777777" w:rsidR="00C933D6" w:rsidRDefault="00C933D6" w:rsidP="00C14EF4">
            <w:pPr>
              <w:widowControl w:val="0"/>
              <w:autoSpaceDE w:val="0"/>
              <w:autoSpaceDN w:val="0"/>
              <w:adjustRightInd w:val="0"/>
              <w:rPr>
                <w:rFonts w:cs="Verdana"/>
              </w:rPr>
            </w:pPr>
          </w:p>
          <w:p w14:paraId="4D327E14" w14:textId="77777777" w:rsidR="00C933D6" w:rsidRDefault="00C933D6" w:rsidP="00C14EF4">
            <w:pPr>
              <w:widowControl w:val="0"/>
              <w:autoSpaceDE w:val="0"/>
              <w:autoSpaceDN w:val="0"/>
              <w:adjustRightInd w:val="0"/>
              <w:rPr>
                <w:rFonts w:cs="Verdana"/>
              </w:rPr>
            </w:pPr>
          </w:p>
          <w:p w14:paraId="251BB583" w14:textId="77777777" w:rsidR="00C933D6" w:rsidRDefault="00C933D6" w:rsidP="00C14EF4">
            <w:pPr>
              <w:widowControl w:val="0"/>
              <w:autoSpaceDE w:val="0"/>
              <w:autoSpaceDN w:val="0"/>
              <w:adjustRightInd w:val="0"/>
              <w:rPr>
                <w:rFonts w:cs="Verdana"/>
              </w:rPr>
            </w:pPr>
          </w:p>
          <w:p w14:paraId="330F19D0" w14:textId="77777777" w:rsidR="00C933D6" w:rsidRDefault="00C933D6" w:rsidP="00C14EF4">
            <w:pPr>
              <w:widowControl w:val="0"/>
              <w:autoSpaceDE w:val="0"/>
              <w:autoSpaceDN w:val="0"/>
              <w:adjustRightInd w:val="0"/>
              <w:rPr>
                <w:rFonts w:cs="Verdana"/>
              </w:rPr>
            </w:pPr>
          </w:p>
          <w:p w14:paraId="655E1561" w14:textId="77777777" w:rsidR="00C933D6" w:rsidRDefault="00C933D6" w:rsidP="00C14EF4">
            <w:pPr>
              <w:widowControl w:val="0"/>
              <w:autoSpaceDE w:val="0"/>
              <w:autoSpaceDN w:val="0"/>
              <w:adjustRightInd w:val="0"/>
              <w:rPr>
                <w:rFonts w:cs="Verdana"/>
              </w:rPr>
            </w:pPr>
          </w:p>
          <w:p w14:paraId="65671BC1" w14:textId="77777777" w:rsidR="00C933D6" w:rsidRDefault="00C933D6" w:rsidP="00C14EF4">
            <w:pPr>
              <w:widowControl w:val="0"/>
              <w:autoSpaceDE w:val="0"/>
              <w:autoSpaceDN w:val="0"/>
              <w:adjustRightInd w:val="0"/>
              <w:rPr>
                <w:rFonts w:cs="Verdana"/>
              </w:rPr>
            </w:pPr>
          </w:p>
          <w:p w14:paraId="3FA09C12" w14:textId="77777777" w:rsidR="00C933D6" w:rsidRDefault="00C933D6" w:rsidP="00C14EF4">
            <w:pPr>
              <w:widowControl w:val="0"/>
              <w:autoSpaceDE w:val="0"/>
              <w:autoSpaceDN w:val="0"/>
              <w:adjustRightInd w:val="0"/>
              <w:rPr>
                <w:rFonts w:cs="Verdana"/>
              </w:rPr>
            </w:pPr>
          </w:p>
          <w:p w14:paraId="0F903A08" w14:textId="77777777" w:rsidR="00C933D6" w:rsidRDefault="00C933D6" w:rsidP="00C14EF4">
            <w:pPr>
              <w:widowControl w:val="0"/>
              <w:autoSpaceDE w:val="0"/>
              <w:autoSpaceDN w:val="0"/>
              <w:adjustRightInd w:val="0"/>
              <w:rPr>
                <w:rFonts w:cs="Verdana"/>
              </w:rPr>
            </w:pPr>
          </w:p>
          <w:p w14:paraId="2B0EF011" w14:textId="77777777" w:rsidR="00C933D6" w:rsidRPr="00475BCF" w:rsidRDefault="00C933D6" w:rsidP="00C14EF4">
            <w:pPr>
              <w:widowControl w:val="0"/>
              <w:autoSpaceDE w:val="0"/>
              <w:autoSpaceDN w:val="0"/>
              <w:adjustRightInd w:val="0"/>
              <w:rPr>
                <w:rFonts w:cs="Verdana"/>
              </w:rPr>
            </w:pPr>
          </w:p>
          <w:p w14:paraId="771C87A0"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1C8C01F5"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233DF02"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5AFF22BF"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8E4DD1F" w14:textId="77777777" w:rsidR="00C933D6" w:rsidRPr="00475BCF" w:rsidRDefault="00C933D6" w:rsidP="00C14EF4">
            <w:pPr>
              <w:rPr>
                <w:rFonts w:cs="Verdana"/>
              </w:rPr>
            </w:pPr>
            <w:r w:rsidRPr="00475BCF">
              <w:rPr>
                <w:rFonts w:cs="Verdana"/>
              </w:rPr>
              <w:t> </w:t>
            </w:r>
          </w:p>
        </w:tc>
      </w:tr>
    </w:tbl>
    <w:p w14:paraId="2B1FFAFC" w14:textId="77777777" w:rsidR="00C933D6" w:rsidRDefault="00C933D6" w:rsidP="00C933D6">
      <w:pPr>
        <w:pStyle w:val="BasistekstSURF"/>
      </w:pPr>
    </w:p>
    <w:p w14:paraId="43681D15" w14:textId="77777777" w:rsidR="00AD1E65" w:rsidRDefault="00AD1E65" w:rsidP="00AD1E65">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45924C13"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1AD1A" w14:textId="77777777" w:rsidR="00CA05DA" w:rsidRDefault="00CA05DA">
      <w:r>
        <w:separator/>
      </w:r>
    </w:p>
  </w:endnote>
  <w:endnote w:type="continuationSeparator" w:id="0">
    <w:p w14:paraId="73F146CE" w14:textId="77777777" w:rsidR="00CA05DA" w:rsidRDefault="00CA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5D93" w14:textId="77777777" w:rsidR="00CA05DA" w:rsidRDefault="00CA05DA">
      <w:r>
        <w:separator/>
      </w:r>
    </w:p>
  </w:footnote>
  <w:footnote w:type="continuationSeparator" w:id="0">
    <w:p w14:paraId="6AF6D3CA" w14:textId="77777777" w:rsidR="00CA05DA" w:rsidRDefault="00CA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32B3499F" w:rsidR="00FB52EE" w:rsidRDefault="002B7EA7"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755059">
                <w:t>Dossier Afspraken en Procedures</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AD1E65">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6101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02769734" o:spid="_x0000_i1025" type="#_x0000_t75" style="width:50.75pt;height:87.35pt;visibility:visible;mso-wrap-style:square">
            <v:imagedata r:id="rId1" o:title=""/>
          </v:shape>
        </w:pict>
      </mc:Choice>
      <mc:Fallback>
        <w:drawing>
          <wp:inline distT="0" distB="0" distL="0" distR="0" wp14:anchorId="2045F1A6">
            <wp:extent cx="644525" cy="1109345"/>
            <wp:effectExtent l="0" t="0" r="0" b="0"/>
            <wp:docPr id="1902769734" name="Afbeelding 190276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1109345"/>
                    </a:xfrm>
                    <a:prstGeom prst="rect">
                      <a:avLst/>
                    </a:prstGeom>
                    <a:noFill/>
                    <a:ln>
                      <a:noFill/>
                    </a:ln>
                  </pic:spPr>
                </pic:pic>
              </a:graphicData>
            </a:graphic>
          </wp:inline>
        </w:drawing>
      </mc:Fallback>
    </mc:AlternateContent>
  </w:numPicBullet>
  <w:numPicBullet w:numPicBulletId="1">
    <mc:AlternateContent>
      <mc:Choice Requires="v">
        <w:pict>
          <v:shape w14:anchorId="0A020A0A" id="Afbeelding 2009845574" o:spid="_x0000_i1025" type="#_x0000_t75" style="width:50.75pt;height:87.35pt;visibility:visible;mso-wrap-style:square">
            <v:imagedata r:id="rId3" o:title=""/>
          </v:shape>
        </w:pict>
      </mc:Choice>
      <mc:Fallback>
        <w:drawing>
          <wp:inline distT="0" distB="0" distL="0" distR="0" wp14:anchorId="2045F1A7">
            <wp:extent cx="644525" cy="1109345"/>
            <wp:effectExtent l="0" t="0" r="0" b="0"/>
            <wp:docPr id="2009845574" name="Afbeelding 20098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525" cy="1109345"/>
                    </a:xfrm>
                    <a:prstGeom prst="rect">
                      <a:avLst/>
                    </a:prstGeom>
                    <a:noFill/>
                    <a:ln>
                      <a:noFill/>
                    </a:ln>
                  </pic:spPr>
                </pic:pic>
              </a:graphicData>
            </a:graphic>
          </wp:inline>
        </w:drawing>
      </mc:Fallback>
    </mc:AlternateContent>
  </w:numPicBullet>
  <w:numPicBullet w:numPicBulletId="2">
    <mc:AlternateContent>
      <mc:Choice Requires="v">
        <w:pict>
          <v:shape w14:anchorId="6DC10994" id="Afbeelding 16772321" o:spid="_x0000_i1025" type="#_x0000_t75" style="width:50.15pt;height:85.55pt;visibility:visible;mso-wrap-style:square">
            <v:imagedata r:id="rId5" o:title=""/>
          </v:shape>
        </w:pict>
      </mc:Choice>
      <mc:Fallback>
        <w:drawing>
          <wp:inline distT="0" distB="0" distL="0" distR="0" wp14:anchorId="2045F1A8">
            <wp:extent cx="636905" cy="1086485"/>
            <wp:effectExtent l="0" t="0" r="0" b="0"/>
            <wp:docPr id="16772321" name="Afbeelding 1677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905" cy="108648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4033A2"/>
    <w:multiLevelType w:val="hybridMultilevel"/>
    <w:tmpl w:val="3976B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CD450B"/>
    <w:multiLevelType w:val="hybridMultilevel"/>
    <w:tmpl w:val="D78CA8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A227A0"/>
    <w:multiLevelType w:val="hybridMultilevel"/>
    <w:tmpl w:val="D3B69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0E8B0E07"/>
    <w:multiLevelType w:val="hybridMultilevel"/>
    <w:tmpl w:val="8A3C90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0635627"/>
    <w:multiLevelType w:val="hybridMultilevel"/>
    <w:tmpl w:val="A5042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5A35FF"/>
    <w:multiLevelType w:val="hybridMultilevel"/>
    <w:tmpl w:val="88D61E5E"/>
    <w:lvl w:ilvl="0" w:tplc="FFFFFFFF">
      <w:start w:val="2"/>
      <w:numFmt w:val="bullet"/>
      <w:lvlText w:val="-"/>
      <w:lvlJc w:val="left"/>
      <w:pPr>
        <w:ind w:left="720" w:hanging="360"/>
      </w:pPr>
      <w:rPr>
        <w:rFonts w:ascii="Verdana" w:hAnsi="Verdana"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879C7"/>
    <w:multiLevelType w:val="multilevel"/>
    <w:tmpl w:val="89367262"/>
    <w:numStyleLink w:val="OpsommingnummerSURF"/>
  </w:abstractNum>
  <w:abstractNum w:abstractNumId="20" w15:restartNumberingAfterBreak="0">
    <w:nsid w:val="25B42FB4"/>
    <w:multiLevelType w:val="hybridMultilevel"/>
    <w:tmpl w:val="B6BCD6B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EA70B8"/>
    <w:multiLevelType w:val="hybridMultilevel"/>
    <w:tmpl w:val="1882A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9B701D4"/>
    <w:multiLevelType w:val="hybridMultilevel"/>
    <w:tmpl w:val="C096B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D525DEA"/>
    <w:multiLevelType w:val="hybridMultilevel"/>
    <w:tmpl w:val="429E2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7" w15:restartNumberingAfterBreak="0">
    <w:nsid w:val="3E237694"/>
    <w:multiLevelType w:val="multilevel"/>
    <w:tmpl w:val="EB303D8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bullet"/>
      <w:lvlText w:val=""/>
      <w:lvlJc w:val="left"/>
      <w:pPr>
        <w:tabs>
          <w:tab w:val="num" w:pos="5400"/>
        </w:tabs>
        <w:ind w:left="5400" w:hanging="360"/>
      </w:pPr>
      <w:rPr>
        <w:rFonts w:ascii="Symbol" w:hAnsi="Symbol"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FE20910"/>
    <w:multiLevelType w:val="hybridMultilevel"/>
    <w:tmpl w:val="C33EAB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993"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0" w15:restartNumberingAfterBreak="0">
    <w:nsid w:val="433E688F"/>
    <w:multiLevelType w:val="hybridMultilevel"/>
    <w:tmpl w:val="EDEE855E"/>
    <w:lvl w:ilvl="0" w:tplc="FEA0CB76">
      <w:start w:val="1"/>
      <w:numFmt w:val="bullet"/>
      <w:lvlText w:val=""/>
      <w:lvlJc w:val="left"/>
      <w:pPr>
        <w:ind w:left="434" w:hanging="339"/>
      </w:pPr>
      <w:rPr>
        <w:rFonts w:ascii="Symbol" w:eastAsia="Symbol" w:hAnsi="Symbol" w:hint="default"/>
        <w:w w:val="99"/>
        <w:sz w:val="17"/>
        <w:szCs w:val="17"/>
      </w:rPr>
    </w:lvl>
    <w:lvl w:ilvl="1" w:tplc="0E96FEAC">
      <w:start w:val="1"/>
      <w:numFmt w:val="bullet"/>
      <w:lvlText w:val="•"/>
      <w:lvlJc w:val="left"/>
      <w:pPr>
        <w:ind w:left="708" w:hanging="339"/>
      </w:pPr>
      <w:rPr>
        <w:rFonts w:hint="default"/>
      </w:rPr>
    </w:lvl>
    <w:lvl w:ilvl="2" w:tplc="C47A0874">
      <w:start w:val="1"/>
      <w:numFmt w:val="bullet"/>
      <w:lvlText w:val="•"/>
      <w:lvlJc w:val="left"/>
      <w:pPr>
        <w:ind w:left="982" w:hanging="339"/>
      </w:pPr>
      <w:rPr>
        <w:rFonts w:hint="default"/>
      </w:rPr>
    </w:lvl>
    <w:lvl w:ilvl="3" w:tplc="CF3A8788">
      <w:start w:val="1"/>
      <w:numFmt w:val="bullet"/>
      <w:lvlText w:val="•"/>
      <w:lvlJc w:val="left"/>
      <w:pPr>
        <w:ind w:left="1256" w:hanging="339"/>
      </w:pPr>
      <w:rPr>
        <w:rFonts w:hint="default"/>
      </w:rPr>
    </w:lvl>
    <w:lvl w:ilvl="4" w:tplc="FFB8BB3A">
      <w:start w:val="1"/>
      <w:numFmt w:val="bullet"/>
      <w:lvlText w:val="•"/>
      <w:lvlJc w:val="left"/>
      <w:pPr>
        <w:ind w:left="1531" w:hanging="339"/>
      </w:pPr>
      <w:rPr>
        <w:rFonts w:hint="default"/>
      </w:rPr>
    </w:lvl>
    <w:lvl w:ilvl="5" w:tplc="513CFC82">
      <w:start w:val="1"/>
      <w:numFmt w:val="bullet"/>
      <w:lvlText w:val="•"/>
      <w:lvlJc w:val="left"/>
      <w:pPr>
        <w:ind w:left="1805" w:hanging="339"/>
      </w:pPr>
      <w:rPr>
        <w:rFonts w:hint="default"/>
      </w:rPr>
    </w:lvl>
    <w:lvl w:ilvl="6" w:tplc="D0E8E25C">
      <w:start w:val="1"/>
      <w:numFmt w:val="bullet"/>
      <w:lvlText w:val="•"/>
      <w:lvlJc w:val="left"/>
      <w:pPr>
        <w:ind w:left="2079" w:hanging="339"/>
      </w:pPr>
      <w:rPr>
        <w:rFonts w:hint="default"/>
      </w:rPr>
    </w:lvl>
    <w:lvl w:ilvl="7" w:tplc="92ECE69A">
      <w:start w:val="1"/>
      <w:numFmt w:val="bullet"/>
      <w:lvlText w:val="•"/>
      <w:lvlJc w:val="left"/>
      <w:pPr>
        <w:ind w:left="2353" w:hanging="339"/>
      </w:pPr>
      <w:rPr>
        <w:rFonts w:hint="default"/>
      </w:rPr>
    </w:lvl>
    <w:lvl w:ilvl="8" w:tplc="66C27B90">
      <w:start w:val="1"/>
      <w:numFmt w:val="bullet"/>
      <w:lvlText w:val="•"/>
      <w:lvlJc w:val="left"/>
      <w:pPr>
        <w:ind w:left="2627" w:hanging="339"/>
      </w:pPr>
      <w:rPr>
        <w:rFonts w:hint="default"/>
      </w:rPr>
    </w:lvl>
  </w:abstractNum>
  <w:abstractNum w:abstractNumId="31" w15:restartNumberingAfterBreak="0">
    <w:nsid w:val="46D474EC"/>
    <w:multiLevelType w:val="hybridMultilevel"/>
    <w:tmpl w:val="845892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7F250F"/>
    <w:multiLevelType w:val="hybridMultilevel"/>
    <w:tmpl w:val="CBAAD8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9657920"/>
    <w:multiLevelType w:val="hybridMultilevel"/>
    <w:tmpl w:val="3ADEC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E36A36"/>
    <w:multiLevelType w:val="hybridMultilevel"/>
    <w:tmpl w:val="DF16F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A01165"/>
    <w:multiLevelType w:val="hybridMultilevel"/>
    <w:tmpl w:val="282ED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5A31496"/>
    <w:multiLevelType w:val="hybridMultilevel"/>
    <w:tmpl w:val="D86A15B6"/>
    <w:lvl w:ilvl="0" w:tplc="52003178">
      <w:start w:val="1"/>
      <w:numFmt w:val="bullet"/>
      <w:lvlText w:val=""/>
      <w:lvlJc w:val="left"/>
      <w:pPr>
        <w:ind w:left="434" w:hanging="339"/>
      </w:pPr>
      <w:rPr>
        <w:rFonts w:ascii="Symbol" w:eastAsia="Symbol" w:hAnsi="Symbol" w:hint="default"/>
        <w:w w:val="99"/>
        <w:sz w:val="17"/>
        <w:szCs w:val="17"/>
      </w:rPr>
    </w:lvl>
    <w:lvl w:ilvl="1" w:tplc="590EFBB2">
      <w:start w:val="1"/>
      <w:numFmt w:val="bullet"/>
      <w:lvlText w:val="•"/>
      <w:lvlJc w:val="left"/>
      <w:pPr>
        <w:ind w:left="709" w:hanging="339"/>
      </w:pPr>
      <w:rPr>
        <w:rFonts w:hint="default"/>
      </w:rPr>
    </w:lvl>
    <w:lvl w:ilvl="2" w:tplc="60F88010">
      <w:start w:val="1"/>
      <w:numFmt w:val="bullet"/>
      <w:lvlText w:val="•"/>
      <w:lvlJc w:val="left"/>
      <w:pPr>
        <w:ind w:left="983" w:hanging="339"/>
      </w:pPr>
      <w:rPr>
        <w:rFonts w:hint="default"/>
      </w:rPr>
    </w:lvl>
    <w:lvl w:ilvl="3" w:tplc="6B60DCBE">
      <w:start w:val="1"/>
      <w:numFmt w:val="bullet"/>
      <w:lvlText w:val="•"/>
      <w:lvlJc w:val="left"/>
      <w:pPr>
        <w:ind w:left="1257" w:hanging="339"/>
      </w:pPr>
      <w:rPr>
        <w:rFonts w:hint="default"/>
      </w:rPr>
    </w:lvl>
    <w:lvl w:ilvl="4" w:tplc="046E5494">
      <w:start w:val="1"/>
      <w:numFmt w:val="bullet"/>
      <w:lvlText w:val="•"/>
      <w:lvlJc w:val="left"/>
      <w:pPr>
        <w:ind w:left="1532" w:hanging="339"/>
      </w:pPr>
      <w:rPr>
        <w:rFonts w:hint="default"/>
      </w:rPr>
    </w:lvl>
    <w:lvl w:ilvl="5" w:tplc="21728164">
      <w:start w:val="1"/>
      <w:numFmt w:val="bullet"/>
      <w:lvlText w:val="•"/>
      <w:lvlJc w:val="left"/>
      <w:pPr>
        <w:ind w:left="1806" w:hanging="339"/>
      </w:pPr>
      <w:rPr>
        <w:rFonts w:hint="default"/>
      </w:rPr>
    </w:lvl>
    <w:lvl w:ilvl="6" w:tplc="7FA44A18">
      <w:start w:val="1"/>
      <w:numFmt w:val="bullet"/>
      <w:lvlText w:val="•"/>
      <w:lvlJc w:val="left"/>
      <w:pPr>
        <w:ind w:left="2081" w:hanging="339"/>
      </w:pPr>
      <w:rPr>
        <w:rFonts w:hint="default"/>
      </w:rPr>
    </w:lvl>
    <w:lvl w:ilvl="7" w:tplc="DA4C1E78">
      <w:start w:val="1"/>
      <w:numFmt w:val="bullet"/>
      <w:lvlText w:val="•"/>
      <w:lvlJc w:val="left"/>
      <w:pPr>
        <w:ind w:left="2355" w:hanging="339"/>
      </w:pPr>
      <w:rPr>
        <w:rFonts w:hint="default"/>
      </w:rPr>
    </w:lvl>
    <w:lvl w:ilvl="8" w:tplc="4CC80A12">
      <w:start w:val="1"/>
      <w:numFmt w:val="bullet"/>
      <w:lvlText w:val="•"/>
      <w:lvlJc w:val="left"/>
      <w:pPr>
        <w:ind w:left="2630" w:hanging="339"/>
      </w:pPr>
      <w:rPr>
        <w:rFonts w:hint="default"/>
      </w:rPr>
    </w:lvl>
  </w:abstractNum>
  <w:abstractNum w:abstractNumId="39" w15:restartNumberingAfterBreak="0">
    <w:nsid w:val="5DD91FF6"/>
    <w:multiLevelType w:val="multilevel"/>
    <w:tmpl w:val="EB303D8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bullet"/>
      <w:lvlText w:val=""/>
      <w:lvlJc w:val="left"/>
      <w:pPr>
        <w:tabs>
          <w:tab w:val="num" w:pos="5400"/>
        </w:tabs>
        <w:ind w:left="5400" w:hanging="360"/>
      </w:pPr>
      <w:rPr>
        <w:rFonts w:ascii="Symbol" w:hAnsi="Symbol"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5E621919"/>
    <w:multiLevelType w:val="hybridMultilevel"/>
    <w:tmpl w:val="F85EB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1B07873"/>
    <w:multiLevelType w:val="hybridMultilevel"/>
    <w:tmpl w:val="6F7074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43" w15:restartNumberingAfterBreak="0">
    <w:nsid w:val="6CAB1E63"/>
    <w:multiLevelType w:val="multilevel"/>
    <w:tmpl w:val="7FB6E594"/>
    <w:numStyleLink w:val="AgendapuntlijstSURF"/>
  </w:abstractNum>
  <w:abstractNum w:abstractNumId="44" w15:restartNumberingAfterBreak="0">
    <w:nsid w:val="6E0C0CF8"/>
    <w:multiLevelType w:val="hybridMultilevel"/>
    <w:tmpl w:val="5F104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E7370EC"/>
    <w:multiLevelType w:val="multilevel"/>
    <w:tmpl w:val="9200769E"/>
    <w:numStyleLink w:val="OpsommingkleineletterSURF"/>
  </w:abstractNum>
  <w:abstractNum w:abstractNumId="46" w15:restartNumberingAfterBreak="0">
    <w:nsid w:val="728E75A4"/>
    <w:multiLevelType w:val="multilevel"/>
    <w:tmpl w:val="AC084EA8"/>
    <w:numStyleLink w:val="OpsommingtekenSURF"/>
  </w:abstractNum>
  <w:abstractNum w:abstractNumId="47" w15:restartNumberingAfterBreak="0">
    <w:nsid w:val="7E4326A9"/>
    <w:multiLevelType w:val="multilevel"/>
    <w:tmpl w:val="22E2AACA"/>
    <w:numStyleLink w:val="KopnummeringSURF"/>
  </w:abstractNum>
  <w:num w:numId="1" w16cid:durableId="42215170">
    <w:abstractNumId w:val="26"/>
  </w:num>
  <w:num w:numId="2" w16cid:durableId="66806099">
    <w:abstractNumId w:val="35"/>
  </w:num>
  <w:num w:numId="3" w16cid:durableId="2042824831">
    <w:abstractNumId w:val="17"/>
  </w:num>
  <w:num w:numId="4" w16cid:durableId="563177427">
    <w:abstractNumId w:val="16"/>
  </w:num>
  <w:num w:numId="5" w16cid:durableId="299727803">
    <w:abstractNumId w:val="25"/>
  </w:num>
  <w:num w:numId="6" w16cid:durableId="1990092667">
    <w:abstractNumId w:val="29"/>
  </w:num>
  <w:num w:numId="7" w16cid:durableId="1008992894">
    <w:abstractNumId w:val="42"/>
  </w:num>
  <w:num w:numId="8" w16cid:durableId="1839685035">
    <w:abstractNumId w:val="2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5"/>
  </w:num>
  <w:num w:numId="20" w16cid:durableId="2005433175">
    <w:abstractNumId w:val="19"/>
  </w:num>
  <w:num w:numId="21" w16cid:durableId="2135127590">
    <w:abstractNumId w:val="34"/>
  </w:num>
  <w:num w:numId="22" w16cid:durableId="916598018">
    <w:abstractNumId w:val="43"/>
  </w:num>
  <w:num w:numId="23" w16cid:durableId="1888101743">
    <w:abstractNumId w:val="47"/>
  </w:num>
  <w:num w:numId="24" w16cid:durableId="1748503496">
    <w:abstractNumId w:val="13"/>
  </w:num>
  <w:num w:numId="25" w16cid:durableId="1811284039">
    <w:abstractNumId w:val="46"/>
  </w:num>
  <w:num w:numId="26" w16cid:durableId="1233554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5013023">
    <w:abstractNumId w:val="21"/>
  </w:num>
  <w:num w:numId="28" w16cid:durableId="1468623832">
    <w:abstractNumId w:val="12"/>
  </w:num>
  <w:num w:numId="29" w16cid:durableId="760444688">
    <w:abstractNumId w:val="41"/>
  </w:num>
  <w:num w:numId="30" w16cid:durableId="691614749">
    <w:abstractNumId w:val="44"/>
  </w:num>
  <w:num w:numId="31" w16cid:durableId="1413969099">
    <w:abstractNumId w:val="20"/>
  </w:num>
  <w:num w:numId="32" w16cid:durableId="499781680">
    <w:abstractNumId w:val="28"/>
  </w:num>
  <w:num w:numId="33" w16cid:durableId="1761638420">
    <w:abstractNumId w:val="40"/>
  </w:num>
  <w:num w:numId="34" w16cid:durableId="1564415362">
    <w:abstractNumId w:val="32"/>
  </w:num>
  <w:num w:numId="35" w16cid:durableId="2133279034">
    <w:abstractNumId w:val="14"/>
  </w:num>
  <w:num w:numId="36" w16cid:durableId="1523477821">
    <w:abstractNumId w:val="10"/>
  </w:num>
  <w:num w:numId="37" w16cid:durableId="1099327682">
    <w:abstractNumId w:val="23"/>
  </w:num>
  <w:num w:numId="38" w16cid:durableId="1082801928">
    <w:abstractNumId w:val="33"/>
  </w:num>
  <w:num w:numId="39" w16cid:durableId="916940348">
    <w:abstractNumId w:val="30"/>
  </w:num>
  <w:num w:numId="40" w16cid:durableId="541476006">
    <w:abstractNumId w:val="38"/>
  </w:num>
  <w:num w:numId="41" w16cid:durableId="1606383371">
    <w:abstractNumId w:val="22"/>
  </w:num>
  <w:num w:numId="42" w16cid:durableId="836189348">
    <w:abstractNumId w:val="15"/>
  </w:num>
  <w:num w:numId="43" w16cid:durableId="1536769857">
    <w:abstractNumId w:val="37"/>
  </w:num>
  <w:num w:numId="44" w16cid:durableId="737215747">
    <w:abstractNumId w:val="18"/>
  </w:num>
  <w:num w:numId="45" w16cid:durableId="939727892">
    <w:abstractNumId w:val="31"/>
  </w:num>
  <w:num w:numId="46" w16cid:durableId="1561357220">
    <w:abstractNumId w:val="36"/>
  </w:num>
  <w:num w:numId="47" w16cid:durableId="1002975912">
    <w:abstractNumId w:val="11"/>
  </w:num>
  <w:num w:numId="48" w16cid:durableId="1246037951">
    <w:abstractNumId w:val="39"/>
  </w:num>
  <w:num w:numId="49" w16cid:durableId="1746417556">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3D4D"/>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84C47"/>
    <w:rsid w:val="00091527"/>
    <w:rsid w:val="0009698A"/>
    <w:rsid w:val="000A1B78"/>
    <w:rsid w:val="000A31CD"/>
    <w:rsid w:val="000A4F03"/>
    <w:rsid w:val="000A6DE6"/>
    <w:rsid w:val="000C0969"/>
    <w:rsid w:val="000C1A1A"/>
    <w:rsid w:val="000C524D"/>
    <w:rsid w:val="000C7133"/>
    <w:rsid w:val="000C7889"/>
    <w:rsid w:val="000D3B61"/>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2684"/>
    <w:rsid w:val="001B067B"/>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720F0"/>
    <w:rsid w:val="00275865"/>
    <w:rsid w:val="00280D1D"/>
    <w:rsid w:val="00282B5D"/>
    <w:rsid w:val="00283592"/>
    <w:rsid w:val="00286914"/>
    <w:rsid w:val="00287A29"/>
    <w:rsid w:val="00291413"/>
    <w:rsid w:val="00293F3B"/>
    <w:rsid w:val="00294CD2"/>
    <w:rsid w:val="00295A7A"/>
    <w:rsid w:val="002A2E44"/>
    <w:rsid w:val="002B08A4"/>
    <w:rsid w:val="002B0F6F"/>
    <w:rsid w:val="002B1908"/>
    <w:rsid w:val="002B1A88"/>
    <w:rsid w:val="002B2998"/>
    <w:rsid w:val="002B5383"/>
    <w:rsid w:val="002B64EE"/>
    <w:rsid w:val="002B7EA7"/>
    <w:rsid w:val="002C46FB"/>
    <w:rsid w:val="002D0E88"/>
    <w:rsid w:val="002D12C0"/>
    <w:rsid w:val="002D2068"/>
    <w:rsid w:val="002D52B2"/>
    <w:rsid w:val="002E2611"/>
    <w:rsid w:val="002E274E"/>
    <w:rsid w:val="002E65A2"/>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C543A"/>
    <w:rsid w:val="003D04B7"/>
    <w:rsid w:val="003D09E4"/>
    <w:rsid w:val="003D39D4"/>
    <w:rsid w:val="003D414A"/>
    <w:rsid w:val="003D49E5"/>
    <w:rsid w:val="003E1F7F"/>
    <w:rsid w:val="003E30F2"/>
    <w:rsid w:val="003E3B7D"/>
    <w:rsid w:val="003E766F"/>
    <w:rsid w:val="003F0A35"/>
    <w:rsid w:val="003F1AC2"/>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77DB2"/>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1A9E"/>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37751"/>
    <w:rsid w:val="005413F0"/>
    <w:rsid w:val="00544572"/>
    <w:rsid w:val="00545244"/>
    <w:rsid w:val="00553801"/>
    <w:rsid w:val="005615BE"/>
    <w:rsid w:val="00562E3D"/>
    <w:rsid w:val="00575FFC"/>
    <w:rsid w:val="005818B8"/>
    <w:rsid w:val="005825D8"/>
    <w:rsid w:val="0059027A"/>
    <w:rsid w:val="005A1BD7"/>
    <w:rsid w:val="005A2BEC"/>
    <w:rsid w:val="005B4FAF"/>
    <w:rsid w:val="005C5603"/>
    <w:rsid w:val="005C6668"/>
    <w:rsid w:val="005D2FBC"/>
    <w:rsid w:val="005D3148"/>
    <w:rsid w:val="005D4151"/>
    <w:rsid w:val="005D5E21"/>
    <w:rsid w:val="005D5FAC"/>
    <w:rsid w:val="005E3E58"/>
    <w:rsid w:val="005E7813"/>
    <w:rsid w:val="005E792A"/>
    <w:rsid w:val="005F1AE8"/>
    <w:rsid w:val="005F1E97"/>
    <w:rsid w:val="00602699"/>
    <w:rsid w:val="00603338"/>
    <w:rsid w:val="006040DB"/>
    <w:rsid w:val="006053CA"/>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37E08"/>
    <w:rsid w:val="00743326"/>
    <w:rsid w:val="00750733"/>
    <w:rsid w:val="00750780"/>
    <w:rsid w:val="007525D1"/>
    <w:rsid w:val="00752725"/>
    <w:rsid w:val="00755059"/>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D5B27"/>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1B31"/>
    <w:rsid w:val="00843B35"/>
    <w:rsid w:val="00854B34"/>
    <w:rsid w:val="00860E57"/>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005A"/>
    <w:rsid w:val="009B386D"/>
    <w:rsid w:val="009B3A1C"/>
    <w:rsid w:val="009C1976"/>
    <w:rsid w:val="009C2F9E"/>
    <w:rsid w:val="009D4FC5"/>
    <w:rsid w:val="009D5AE2"/>
    <w:rsid w:val="009F250E"/>
    <w:rsid w:val="00A07FEF"/>
    <w:rsid w:val="00A1497C"/>
    <w:rsid w:val="00A17AFF"/>
    <w:rsid w:val="00A21956"/>
    <w:rsid w:val="00A33CE6"/>
    <w:rsid w:val="00A356AC"/>
    <w:rsid w:val="00A361A3"/>
    <w:rsid w:val="00A4115D"/>
    <w:rsid w:val="00A41876"/>
    <w:rsid w:val="00A42EEC"/>
    <w:rsid w:val="00A4569E"/>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1E65"/>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4755D"/>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0595"/>
    <w:rsid w:val="00BF3589"/>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77905"/>
    <w:rsid w:val="00C81733"/>
    <w:rsid w:val="00C85508"/>
    <w:rsid w:val="00C85FA2"/>
    <w:rsid w:val="00C863AE"/>
    <w:rsid w:val="00C87372"/>
    <w:rsid w:val="00C92E08"/>
    <w:rsid w:val="00C933D6"/>
    <w:rsid w:val="00C93473"/>
    <w:rsid w:val="00C93C95"/>
    <w:rsid w:val="00C971C1"/>
    <w:rsid w:val="00CA05DA"/>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36FA"/>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B43B6"/>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B3D"/>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E58A9"/>
    <w:rsid w:val="00EF4E7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qFormat/>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qFormat/>
    <w:rsid w:val="002B0F6F"/>
    <w:pPr>
      <w:keepNext/>
      <w:keepLines/>
      <w:numPr>
        <w:ilvl w:val="5"/>
        <w:numId w:val="23"/>
      </w:numPr>
      <w:outlineLvl w:val="5"/>
    </w:pPr>
  </w:style>
  <w:style w:type="paragraph" w:styleId="Kop7">
    <w:name w:val="heading 7"/>
    <w:aliases w:val="Kop 7 SURF"/>
    <w:basedOn w:val="ZsysbasisSURF"/>
    <w:next w:val="BasistekstSURF"/>
    <w:qFormat/>
    <w:rsid w:val="002B0F6F"/>
    <w:pPr>
      <w:keepNext/>
      <w:keepLines/>
      <w:numPr>
        <w:ilvl w:val="6"/>
        <w:numId w:val="23"/>
      </w:numPr>
      <w:outlineLvl w:val="6"/>
    </w:pPr>
    <w:rPr>
      <w:bCs/>
      <w:szCs w:val="20"/>
    </w:rPr>
  </w:style>
  <w:style w:type="paragraph" w:styleId="Kop8">
    <w:name w:val="heading 8"/>
    <w:aliases w:val="Kop 8 SURF"/>
    <w:basedOn w:val="ZsysbasisSURF"/>
    <w:next w:val="BasistekstSURF"/>
    <w:qFormat/>
    <w:rsid w:val="002B0F6F"/>
    <w:pPr>
      <w:keepNext/>
      <w:keepLines/>
      <w:numPr>
        <w:ilvl w:val="7"/>
        <w:numId w:val="23"/>
      </w:numPr>
      <w:outlineLvl w:val="7"/>
    </w:pPr>
    <w:rPr>
      <w:iCs/>
      <w:szCs w:val="20"/>
    </w:rPr>
  </w:style>
  <w:style w:type="paragraph" w:styleId="Kop9">
    <w:name w:val="heading 9"/>
    <w:aliases w:val="Kop 9 SURF"/>
    <w:basedOn w:val="ZsysbasisSURF"/>
    <w:next w:val="BasistekstSURF"/>
    <w:qFormat/>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MediumList1-Accent61">
    <w:name w:val="Medium List 1 - Accent 61"/>
    <w:basedOn w:val="Standaard"/>
    <w:uiPriority w:val="34"/>
    <w:qFormat/>
    <w:rsid w:val="005413F0"/>
    <w:pPr>
      <w:spacing w:line="240" w:lineRule="auto"/>
      <w:ind w:left="709"/>
    </w:pPr>
    <w:rPr>
      <w:rFonts w:ascii="Verdana" w:hAnsi="Verdana" w:cs="Times New Roman"/>
      <w:color w:val="auto"/>
      <w:sz w:val="18"/>
    </w:rPr>
  </w:style>
  <w:style w:type="paragraph" w:customStyle="1" w:styleId="Tabletext">
    <w:name w:val="Tabletext"/>
    <w:basedOn w:val="Standaard"/>
    <w:qFormat/>
    <w:rsid w:val="00C933D6"/>
    <w:pPr>
      <w:keepLines/>
      <w:widowControl w:val="0"/>
      <w:spacing w:after="120" w:line="240" w:lineRule="atLeast"/>
    </w:pPr>
    <w:rPr>
      <w:rFonts w:ascii="Times New Roman" w:hAnsi="Times New Roman" w:cs="Times New Roman"/>
      <w:color w:val="auto"/>
      <w:szCs w:val="20"/>
      <w:lang w:eastAsia="en-US"/>
    </w:rPr>
  </w:style>
  <w:style w:type="paragraph" w:customStyle="1" w:styleId="LightList-Accent51">
    <w:name w:val="Light List - Accent 51"/>
    <w:basedOn w:val="Standaard"/>
    <w:uiPriority w:val="34"/>
    <w:qFormat/>
    <w:rsid w:val="00B4755D"/>
    <w:pPr>
      <w:spacing w:line="240" w:lineRule="auto"/>
      <w:ind w:left="709"/>
    </w:pPr>
    <w:rPr>
      <w:rFonts w:ascii="Verdana" w:hAnsi="Verdana" w:cs="Times New Roman"/>
      <w:color w:val="auto"/>
      <w:sz w:val="18"/>
    </w:rPr>
  </w:style>
  <w:style w:type="paragraph" w:styleId="Revisie">
    <w:name w:val="Revision"/>
    <w:hidden/>
    <w:uiPriority w:val="99"/>
    <w:semiHidden/>
    <w:rsid w:val="003C543A"/>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F1AC2"/>
    <w:rsid w:val="005579C1"/>
    <w:rsid w:val="005825D8"/>
    <w:rsid w:val="006B6B94"/>
    <w:rsid w:val="007534B6"/>
    <w:rsid w:val="0094632E"/>
    <w:rsid w:val="00AC3F1D"/>
    <w:rsid w:val="00B00330"/>
    <w:rsid w:val="00B04DD5"/>
    <w:rsid w:val="00B6211A"/>
    <w:rsid w:val="00B80F96"/>
    <w:rsid w:val="00BF3589"/>
    <w:rsid w:val="00C5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Dossier Afspraken en Procedures</Titel>
  <Ondertitel>Template</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F297E8FE-8756-4B88-99BA-7EE19506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5f6-2e32-414f-995f-1a50a4a2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694625f6-2e32-414f-995f-1a50a4a27041"/>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6447</Words>
  <Characters>35459</Characters>
  <Application>Microsoft Office Word</Application>
  <DocSecurity>0</DocSecurity>
  <Lines>295</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9</cp:revision>
  <cp:lastPrinted>2019-05-14T15:29:00Z</cp:lastPrinted>
  <dcterms:created xsi:type="dcterms:W3CDTF">2024-12-19T12:37:00Z</dcterms:created>
  <dcterms:modified xsi:type="dcterms:W3CDTF">2025-02-11T12:32:00Z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