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463FC890" w:rsidR="003320FE" w:rsidRDefault="002A34C7"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proofErr w:type="spellStart"/>
                <w:r w:rsidR="0061467B">
                  <w:t>Levman</w:t>
                </w:r>
                <w:proofErr w:type="spellEnd"/>
                <w:r w:rsidR="0061467B">
                  <w:t xml:space="preserve"> Handleiding Contract Documentatie</w:t>
                </w:r>
              </w:sdtContent>
            </w:sdt>
          </w:p>
          <w:p w14:paraId="35BC000B" w14:textId="4DD630CD" w:rsidR="003320FE" w:rsidRPr="003320FE" w:rsidRDefault="002A34C7"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61467B">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2A34C7"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2A34C7"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5DB3B02B" w14:textId="77777777" w:rsidR="002A34C7" w:rsidRPr="000E74FE" w:rsidRDefault="002A34C7" w:rsidP="002A34C7">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2A34C7" w14:paraId="077CDEE0" w14:textId="77777777" w:rsidTr="00F54198">
        <w:tc>
          <w:tcPr>
            <w:tcW w:w="3539" w:type="dxa"/>
          </w:tcPr>
          <w:p w14:paraId="517A486C" w14:textId="77777777" w:rsidR="002A34C7" w:rsidRPr="00512DD9" w:rsidRDefault="002A34C7" w:rsidP="00F54198">
            <w:pPr>
              <w:pStyle w:val="BasistekstSURF"/>
              <w:rPr>
                <w:b/>
                <w:bCs/>
              </w:rPr>
            </w:pPr>
            <w:r>
              <w:rPr>
                <w:b/>
                <w:bCs/>
              </w:rPr>
              <w:t>Naam</w:t>
            </w:r>
          </w:p>
        </w:tc>
        <w:tc>
          <w:tcPr>
            <w:tcW w:w="1701" w:type="dxa"/>
          </w:tcPr>
          <w:p w14:paraId="5B39392A" w14:textId="77777777" w:rsidR="002A34C7" w:rsidRPr="00512DD9" w:rsidRDefault="002A34C7" w:rsidP="00F54198">
            <w:pPr>
              <w:pStyle w:val="BasistekstSURF"/>
              <w:rPr>
                <w:b/>
                <w:bCs/>
              </w:rPr>
            </w:pPr>
            <w:r>
              <w:rPr>
                <w:b/>
                <w:bCs/>
              </w:rPr>
              <w:t>Bovenliggend</w:t>
            </w:r>
          </w:p>
        </w:tc>
        <w:tc>
          <w:tcPr>
            <w:tcW w:w="1701" w:type="dxa"/>
          </w:tcPr>
          <w:p w14:paraId="3D52E99C" w14:textId="77777777" w:rsidR="002A34C7" w:rsidRPr="00512DD9" w:rsidRDefault="002A34C7" w:rsidP="00F54198">
            <w:pPr>
              <w:pStyle w:val="BasistekstSURF"/>
              <w:rPr>
                <w:b/>
                <w:bCs/>
              </w:rPr>
            </w:pPr>
            <w:r>
              <w:rPr>
                <w:b/>
                <w:bCs/>
              </w:rPr>
              <w:t>Gelijk niveau</w:t>
            </w:r>
          </w:p>
        </w:tc>
        <w:tc>
          <w:tcPr>
            <w:tcW w:w="1701" w:type="dxa"/>
          </w:tcPr>
          <w:p w14:paraId="30D8C7FC" w14:textId="77777777" w:rsidR="002A34C7" w:rsidRPr="00512DD9" w:rsidRDefault="002A34C7" w:rsidP="00F54198">
            <w:pPr>
              <w:pStyle w:val="BasistekstSURF"/>
              <w:rPr>
                <w:b/>
                <w:bCs/>
              </w:rPr>
            </w:pPr>
            <w:r>
              <w:rPr>
                <w:b/>
                <w:bCs/>
              </w:rPr>
              <w:t>Onderliggend</w:t>
            </w:r>
          </w:p>
        </w:tc>
      </w:tr>
      <w:tr w:rsidR="002A34C7" w14:paraId="32369B8A" w14:textId="77777777" w:rsidTr="00F54198">
        <w:tc>
          <w:tcPr>
            <w:tcW w:w="3539" w:type="dxa"/>
          </w:tcPr>
          <w:p w14:paraId="5C7EE00F" w14:textId="77777777" w:rsidR="002A34C7" w:rsidRPr="000A1B96" w:rsidRDefault="002A34C7" w:rsidP="00F54198">
            <w:pPr>
              <w:pStyle w:val="BasistekstSURF"/>
              <w:rPr>
                <w:highlight w:val="yellow"/>
              </w:rPr>
            </w:pPr>
            <w:r>
              <w:rPr>
                <w:highlight w:val="yellow"/>
              </w:rPr>
              <w:t>[INFORMATIEBEVEILIGINGSBELEID]</w:t>
            </w:r>
          </w:p>
        </w:tc>
        <w:tc>
          <w:tcPr>
            <w:tcW w:w="1701" w:type="dxa"/>
          </w:tcPr>
          <w:p w14:paraId="0A66917E" w14:textId="77777777" w:rsidR="002A34C7" w:rsidRDefault="002A34C7" w:rsidP="00F54198">
            <w:pPr>
              <w:pStyle w:val="BasistekstSURF"/>
              <w:jc w:val="center"/>
            </w:pPr>
            <w:proofErr w:type="gramStart"/>
            <w:r>
              <w:t>x</w:t>
            </w:r>
            <w:proofErr w:type="gramEnd"/>
          </w:p>
        </w:tc>
        <w:tc>
          <w:tcPr>
            <w:tcW w:w="1701" w:type="dxa"/>
          </w:tcPr>
          <w:p w14:paraId="1BE853C9" w14:textId="77777777" w:rsidR="002A34C7" w:rsidRDefault="002A34C7" w:rsidP="00F54198">
            <w:pPr>
              <w:pStyle w:val="BasistekstSURF"/>
              <w:jc w:val="center"/>
            </w:pPr>
          </w:p>
        </w:tc>
        <w:tc>
          <w:tcPr>
            <w:tcW w:w="1701" w:type="dxa"/>
          </w:tcPr>
          <w:p w14:paraId="3AE304A9" w14:textId="77777777" w:rsidR="002A34C7" w:rsidRDefault="002A34C7" w:rsidP="00F54198">
            <w:pPr>
              <w:pStyle w:val="BasistekstSURF"/>
              <w:jc w:val="center"/>
            </w:pPr>
          </w:p>
        </w:tc>
      </w:tr>
      <w:tr w:rsidR="002A34C7" w14:paraId="3B09D68E" w14:textId="77777777" w:rsidTr="00F54198">
        <w:tc>
          <w:tcPr>
            <w:tcW w:w="3539" w:type="dxa"/>
          </w:tcPr>
          <w:p w14:paraId="73F9D64B" w14:textId="77777777" w:rsidR="002A34C7" w:rsidRPr="000A1B96" w:rsidRDefault="002A34C7" w:rsidP="00F54198">
            <w:pPr>
              <w:pStyle w:val="BasistekstSURF"/>
              <w:rPr>
                <w:highlight w:val="yellow"/>
              </w:rPr>
            </w:pPr>
            <w:r>
              <w:rPr>
                <w:highlight w:val="yellow"/>
              </w:rPr>
              <w:t>[INKOOPBELEID]</w:t>
            </w:r>
          </w:p>
        </w:tc>
        <w:tc>
          <w:tcPr>
            <w:tcW w:w="1701" w:type="dxa"/>
          </w:tcPr>
          <w:p w14:paraId="529F014B" w14:textId="77777777" w:rsidR="002A34C7" w:rsidRDefault="002A34C7" w:rsidP="00F54198">
            <w:pPr>
              <w:pStyle w:val="BasistekstSURF"/>
              <w:jc w:val="center"/>
            </w:pPr>
            <w:proofErr w:type="gramStart"/>
            <w:r>
              <w:t>x</w:t>
            </w:r>
            <w:proofErr w:type="gramEnd"/>
          </w:p>
        </w:tc>
        <w:tc>
          <w:tcPr>
            <w:tcW w:w="1701" w:type="dxa"/>
          </w:tcPr>
          <w:p w14:paraId="39017270" w14:textId="77777777" w:rsidR="002A34C7" w:rsidRDefault="002A34C7" w:rsidP="00F54198">
            <w:pPr>
              <w:pStyle w:val="BasistekstSURF"/>
              <w:jc w:val="center"/>
            </w:pPr>
          </w:p>
        </w:tc>
        <w:tc>
          <w:tcPr>
            <w:tcW w:w="1701" w:type="dxa"/>
          </w:tcPr>
          <w:p w14:paraId="07900483" w14:textId="77777777" w:rsidR="002A34C7" w:rsidRDefault="002A34C7" w:rsidP="00F54198">
            <w:pPr>
              <w:pStyle w:val="BasistekstSURF"/>
              <w:jc w:val="center"/>
            </w:pPr>
          </w:p>
        </w:tc>
      </w:tr>
      <w:tr w:rsidR="002A34C7" w14:paraId="1788A0FB" w14:textId="77777777" w:rsidTr="00F54198">
        <w:tc>
          <w:tcPr>
            <w:tcW w:w="3539" w:type="dxa"/>
          </w:tcPr>
          <w:p w14:paraId="0378CB93" w14:textId="77777777" w:rsidR="002A34C7" w:rsidRPr="000A1B96" w:rsidRDefault="002A34C7" w:rsidP="00F54198">
            <w:pPr>
              <w:pStyle w:val="BasistekstSURF"/>
              <w:rPr>
                <w:highlight w:val="yellow"/>
              </w:rPr>
            </w:pPr>
            <w:r>
              <w:rPr>
                <w:highlight w:val="yellow"/>
              </w:rPr>
              <w:t>[STANDAARD KETENBEHEER]</w:t>
            </w:r>
          </w:p>
        </w:tc>
        <w:tc>
          <w:tcPr>
            <w:tcW w:w="1701" w:type="dxa"/>
          </w:tcPr>
          <w:p w14:paraId="4C266C8A" w14:textId="77777777" w:rsidR="002A34C7" w:rsidRDefault="002A34C7" w:rsidP="00F54198">
            <w:pPr>
              <w:pStyle w:val="BasistekstSURF"/>
              <w:jc w:val="center"/>
            </w:pPr>
            <w:proofErr w:type="gramStart"/>
            <w:r>
              <w:t>x</w:t>
            </w:r>
            <w:proofErr w:type="gramEnd"/>
          </w:p>
        </w:tc>
        <w:tc>
          <w:tcPr>
            <w:tcW w:w="1701" w:type="dxa"/>
          </w:tcPr>
          <w:p w14:paraId="791ED56D" w14:textId="77777777" w:rsidR="002A34C7" w:rsidRDefault="002A34C7" w:rsidP="00F54198">
            <w:pPr>
              <w:pStyle w:val="BasistekstSURF"/>
              <w:jc w:val="center"/>
            </w:pPr>
          </w:p>
        </w:tc>
        <w:tc>
          <w:tcPr>
            <w:tcW w:w="1701" w:type="dxa"/>
          </w:tcPr>
          <w:p w14:paraId="2EEEBAFF" w14:textId="77777777" w:rsidR="002A34C7" w:rsidRDefault="002A34C7" w:rsidP="00F54198">
            <w:pPr>
              <w:pStyle w:val="BasistekstSURF"/>
            </w:pPr>
          </w:p>
        </w:tc>
      </w:tr>
      <w:tr w:rsidR="002A34C7" w14:paraId="2D6127B7" w14:textId="77777777" w:rsidTr="00F54198">
        <w:tc>
          <w:tcPr>
            <w:tcW w:w="3539" w:type="dxa"/>
          </w:tcPr>
          <w:p w14:paraId="6F947693" w14:textId="77777777" w:rsidR="002A34C7" w:rsidRPr="000A1B96" w:rsidRDefault="002A34C7" w:rsidP="00F54198">
            <w:pPr>
              <w:pStyle w:val="BasistekstSURF"/>
              <w:rPr>
                <w:highlight w:val="yellow"/>
              </w:rPr>
            </w:pPr>
            <w:r>
              <w:rPr>
                <w:highlight w:val="yellow"/>
              </w:rPr>
              <w:t>[PROCEDURES ‘KETENBEHEER’]</w:t>
            </w:r>
          </w:p>
        </w:tc>
        <w:tc>
          <w:tcPr>
            <w:tcW w:w="1701" w:type="dxa"/>
          </w:tcPr>
          <w:p w14:paraId="2D95EADA" w14:textId="77777777" w:rsidR="002A34C7" w:rsidRDefault="002A34C7" w:rsidP="00F54198">
            <w:pPr>
              <w:pStyle w:val="BasistekstSURF"/>
              <w:jc w:val="center"/>
            </w:pPr>
          </w:p>
        </w:tc>
        <w:tc>
          <w:tcPr>
            <w:tcW w:w="1701" w:type="dxa"/>
          </w:tcPr>
          <w:p w14:paraId="6B5F7400" w14:textId="77777777" w:rsidR="002A34C7" w:rsidRDefault="002A34C7" w:rsidP="00F54198">
            <w:pPr>
              <w:pStyle w:val="BasistekstSURF"/>
              <w:jc w:val="center"/>
            </w:pPr>
            <w:proofErr w:type="gramStart"/>
            <w:r>
              <w:t>x</w:t>
            </w:r>
            <w:proofErr w:type="gramEnd"/>
          </w:p>
        </w:tc>
        <w:tc>
          <w:tcPr>
            <w:tcW w:w="1701" w:type="dxa"/>
          </w:tcPr>
          <w:p w14:paraId="47F216CA" w14:textId="77777777" w:rsidR="002A34C7" w:rsidRDefault="002A34C7" w:rsidP="00F54198">
            <w:pPr>
              <w:pStyle w:val="BasistekstSURF"/>
              <w:jc w:val="center"/>
            </w:pPr>
          </w:p>
        </w:tc>
      </w:tr>
    </w:tbl>
    <w:p w14:paraId="033D5347" w14:textId="77777777" w:rsidR="002A34C7" w:rsidRDefault="002A34C7" w:rsidP="002A34C7">
      <w:pPr>
        <w:pStyle w:val="BasistekstSURF"/>
      </w:pPr>
    </w:p>
    <w:p w14:paraId="62B07C52" w14:textId="77777777" w:rsidR="002A34C7" w:rsidRPr="002C6FAA" w:rsidRDefault="002A34C7" w:rsidP="002A34C7">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2A34C7" w14:paraId="22D6EDFA" w14:textId="77777777" w:rsidTr="00F54198">
        <w:tc>
          <w:tcPr>
            <w:tcW w:w="2621" w:type="dxa"/>
          </w:tcPr>
          <w:p w14:paraId="279E321B" w14:textId="77777777" w:rsidR="002A34C7" w:rsidRPr="00512DD9" w:rsidRDefault="002A34C7" w:rsidP="00F54198">
            <w:pPr>
              <w:pStyle w:val="BasistekstSURF"/>
              <w:rPr>
                <w:b/>
                <w:bCs/>
              </w:rPr>
            </w:pPr>
            <w:r>
              <w:rPr>
                <w:b/>
                <w:bCs/>
              </w:rPr>
              <w:t>Kader</w:t>
            </w:r>
          </w:p>
        </w:tc>
        <w:tc>
          <w:tcPr>
            <w:tcW w:w="6021" w:type="dxa"/>
          </w:tcPr>
          <w:p w14:paraId="7AF4F7E4" w14:textId="77777777" w:rsidR="002A34C7" w:rsidRPr="00512DD9" w:rsidRDefault="002A34C7" w:rsidP="00F54198">
            <w:pPr>
              <w:pStyle w:val="BasistekstSURF"/>
              <w:rPr>
                <w:b/>
                <w:bCs/>
              </w:rPr>
            </w:pPr>
            <w:r>
              <w:rPr>
                <w:b/>
                <w:bCs/>
              </w:rPr>
              <w:t>Verwijzing (tags)</w:t>
            </w:r>
          </w:p>
        </w:tc>
      </w:tr>
      <w:tr w:rsidR="002A34C7" w14:paraId="2C8D9924" w14:textId="77777777" w:rsidTr="00F54198">
        <w:tc>
          <w:tcPr>
            <w:tcW w:w="2621" w:type="dxa"/>
          </w:tcPr>
          <w:p w14:paraId="2A7444F2" w14:textId="77777777" w:rsidR="002A34C7" w:rsidRDefault="002A34C7" w:rsidP="00F54198">
            <w:pPr>
              <w:pStyle w:val="BasistekstSURF"/>
            </w:pPr>
            <w:proofErr w:type="spellStart"/>
            <w:r>
              <w:t>SURFaudit</w:t>
            </w:r>
            <w:proofErr w:type="spellEnd"/>
            <w:r>
              <w:t xml:space="preserve"> Toetsingskader</w:t>
            </w:r>
          </w:p>
        </w:tc>
        <w:tc>
          <w:tcPr>
            <w:tcW w:w="6021" w:type="dxa"/>
          </w:tcPr>
          <w:p w14:paraId="4985C970" w14:textId="77777777" w:rsidR="002A34C7" w:rsidRDefault="002A34C7" w:rsidP="00F54198">
            <w:pPr>
              <w:pStyle w:val="BasistekstSURF"/>
            </w:pPr>
            <w:r>
              <w:t>SC.01, SC.02, SC.03. SC.04</w:t>
            </w:r>
          </w:p>
        </w:tc>
      </w:tr>
      <w:tr w:rsidR="002A34C7" w14:paraId="4EDBD24E" w14:textId="77777777" w:rsidTr="00F54198">
        <w:tc>
          <w:tcPr>
            <w:tcW w:w="2621" w:type="dxa"/>
          </w:tcPr>
          <w:p w14:paraId="4F38D08B" w14:textId="77777777" w:rsidR="002A34C7" w:rsidRDefault="002A34C7" w:rsidP="00F54198">
            <w:pPr>
              <w:pStyle w:val="BasistekstSURF"/>
            </w:pPr>
            <w:r>
              <w:t>ISO27001</w:t>
            </w:r>
          </w:p>
        </w:tc>
        <w:tc>
          <w:tcPr>
            <w:tcW w:w="6021" w:type="dxa"/>
          </w:tcPr>
          <w:p w14:paraId="51A555DD" w14:textId="77777777" w:rsidR="002A34C7" w:rsidRDefault="002A34C7" w:rsidP="00F54198">
            <w:pPr>
              <w:pStyle w:val="BasistekstSURF"/>
            </w:pPr>
            <w:r>
              <w:t>4.3, 5.1, 5.3, 6.1, 7.1, 7.2, 8.1, 8.2, 8.3, 9.1, 9.2, 9.3, 10.1, 10.2,</w:t>
            </w:r>
            <w:r>
              <w:br/>
              <w:t>12.6, 15.1, 15.3, 16.1, 17.1 en 18.2</w:t>
            </w:r>
          </w:p>
        </w:tc>
      </w:tr>
      <w:tr w:rsidR="002A34C7" w14:paraId="6B58F6C5" w14:textId="77777777" w:rsidTr="00F54198">
        <w:tc>
          <w:tcPr>
            <w:tcW w:w="2621" w:type="dxa"/>
          </w:tcPr>
          <w:p w14:paraId="621FDE10" w14:textId="77777777" w:rsidR="002A34C7" w:rsidRDefault="002A34C7" w:rsidP="00F54198">
            <w:pPr>
              <w:pStyle w:val="BasistekstSURF"/>
            </w:pPr>
            <w:r>
              <w:t>ISO27002</w:t>
            </w:r>
          </w:p>
        </w:tc>
        <w:tc>
          <w:tcPr>
            <w:tcW w:w="6021" w:type="dxa"/>
          </w:tcPr>
          <w:p w14:paraId="7B9702F2" w14:textId="77777777" w:rsidR="002A34C7" w:rsidRDefault="002A34C7" w:rsidP="00F54198">
            <w:pPr>
              <w:pStyle w:val="BasistekstSURF"/>
            </w:pPr>
            <w:r>
              <w:t>5.1, 6.1, 7.2, 7.3, 9.2, 13.2, 15.1, 15.2, 16.1, 17.1, 18.1 en 18.2</w:t>
            </w:r>
          </w:p>
        </w:tc>
      </w:tr>
      <w:tr w:rsidR="002A34C7" w14:paraId="7B3E3813" w14:textId="77777777" w:rsidTr="00F54198">
        <w:tc>
          <w:tcPr>
            <w:tcW w:w="2621" w:type="dxa"/>
          </w:tcPr>
          <w:p w14:paraId="4EFFE352" w14:textId="77777777" w:rsidR="002A34C7" w:rsidRDefault="002A34C7" w:rsidP="00F54198">
            <w:pPr>
              <w:pStyle w:val="BasistekstSURF"/>
            </w:pPr>
            <w:r>
              <w:t>ISO28000</w:t>
            </w:r>
          </w:p>
        </w:tc>
        <w:tc>
          <w:tcPr>
            <w:tcW w:w="6021" w:type="dxa"/>
          </w:tcPr>
          <w:p w14:paraId="49C08F17" w14:textId="77777777" w:rsidR="002A34C7" w:rsidRDefault="002A34C7"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1595BB92" w:rsidR="00633AAC" w:rsidRDefault="00480AB9" w:rsidP="002A34C7">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proofErr w:type="gramStart"/>
        <w:r>
          <w:rPr>
            <w:rStyle w:val="Hyperlink"/>
            <w:rFonts w:ascii="Segoe UI" w:hAnsi="Segoe UI" w:cs="Segoe UI"/>
            <w:color w:val="0052CC"/>
            <w:sz w:val="21"/>
            <w:szCs w:val="21"/>
          </w:rPr>
          <w:t>https://creativecommons.org/licenses/by/4.0/deed.nl</w:t>
        </w:r>
        <w:proofErr w:type="gramEnd"/>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D4338CC" w14:textId="5C416B92" w:rsidR="00B1640C"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601081" w:history="1">
              <w:r w:rsidR="00B1640C" w:rsidRPr="00102084">
                <w:rPr>
                  <w:rStyle w:val="Hyperlink"/>
                  <w:noProof/>
                </w:rPr>
                <w:t>Samenvatting</w:t>
              </w:r>
              <w:r w:rsidR="00B1640C">
                <w:rPr>
                  <w:noProof/>
                  <w:webHidden/>
                </w:rPr>
                <w:tab/>
              </w:r>
              <w:r w:rsidR="00B1640C">
                <w:rPr>
                  <w:noProof/>
                  <w:webHidden/>
                </w:rPr>
                <w:fldChar w:fldCharType="begin"/>
              </w:r>
              <w:r w:rsidR="00B1640C">
                <w:rPr>
                  <w:noProof/>
                  <w:webHidden/>
                </w:rPr>
                <w:instrText xml:space="preserve"> PAGEREF _Toc185601081 \h </w:instrText>
              </w:r>
              <w:r w:rsidR="00B1640C">
                <w:rPr>
                  <w:noProof/>
                  <w:webHidden/>
                </w:rPr>
              </w:r>
              <w:r w:rsidR="00B1640C">
                <w:rPr>
                  <w:noProof/>
                  <w:webHidden/>
                </w:rPr>
                <w:fldChar w:fldCharType="separate"/>
              </w:r>
              <w:r w:rsidR="00B1640C">
                <w:rPr>
                  <w:noProof/>
                  <w:webHidden/>
                </w:rPr>
                <w:t>4</w:t>
              </w:r>
              <w:r w:rsidR="00B1640C">
                <w:rPr>
                  <w:noProof/>
                  <w:webHidden/>
                </w:rPr>
                <w:fldChar w:fldCharType="end"/>
              </w:r>
            </w:hyperlink>
          </w:p>
          <w:p w14:paraId="06E6B125" w14:textId="4831BB7E" w:rsidR="00B1640C" w:rsidRDefault="00B1640C">
            <w:pPr>
              <w:pStyle w:val="Inhopg1"/>
              <w:rPr>
                <w:rFonts w:asciiTheme="minorHAnsi" w:eastAsiaTheme="minorEastAsia" w:hAnsiTheme="minorHAnsi" w:cstheme="minorBidi"/>
                <w:b w:val="0"/>
                <w:noProof/>
                <w:kern w:val="2"/>
                <w:sz w:val="24"/>
                <w:szCs w:val="24"/>
                <w14:ligatures w14:val="standardContextual"/>
              </w:rPr>
            </w:pPr>
            <w:hyperlink w:anchor="_Toc185601082" w:history="1">
              <w:r w:rsidRPr="00102084">
                <w:rPr>
                  <w:rStyle w:val="Hyperlink"/>
                  <w:noProof/>
                </w:rPr>
                <w:t>1</w:t>
              </w:r>
              <w:r>
                <w:rPr>
                  <w:rFonts w:asciiTheme="minorHAnsi" w:eastAsiaTheme="minorEastAsia" w:hAnsiTheme="minorHAnsi" w:cstheme="minorBidi"/>
                  <w:b w:val="0"/>
                  <w:noProof/>
                  <w:kern w:val="2"/>
                  <w:sz w:val="24"/>
                  <w:szCs w:val="24"/>
                  <w14:ligatures w14:val="standardContextual"/>
                </w:rPr>
                <w:tab/>
              </w:r>
              <w:r w:rsidRPr="00102084">
                <w:rPr>
                  <w:rStyle w:val="Hyperlink"/>
                  <w:noProof/>
                </w:rPr>
                <w:t>Handleiding Contract Documentatie</w:t>
              </w:r>
              <w:r>
                <w:rPr>
                  <w:noProof/>
                  <w:webHidden/>
                </w:rPr>
                <w:tab/>
              </w:r>
              <w:r>
                <w:rPr>
                  <w:noProof/>
                  <w:webHidden/>
                </w:rPr>
                <w:fldChar w:fldCharType="begin"/>
              </w:r>
              <w:r>
                <w:rPr>
                  <w:noProof/>
                  <w:webHidden/>
                </w:rPr>
                <w:instrText xml:space="preserve"> PAGEREF _Toc185601082 \h </w:instrText>
              </w:r>
              <w:r>
                <w:rPr>
                  <w:noProof/>
                  <w:webHidden/>
                </w:rPr>
              </w:r>
              <w:r>
                <w:rPr>
                  <w:noProof/>
                  <w:webHidden/>
                </w:rPr>
                <w:fldChar w:fldCharType="separate"/>
              </w:r>
              <w:r>
                <w:rPr>
                  <w:noProof/>
                  <w:webHidden/>
                </w:rPr>
                <w:t>5</w:t>
              </w:r>
              <w:r>
                <w:rPr>
                  <w:noProof/>
                  <w:webHidden/>
                </w:rPr>
                <w:fldChar w:fldCharType="end"/>
              </w:r>
            </w:hyperlink>
          </w:p>
          <w:p w14:paraId="5B269369" w14:textId="0DEAC5DF" w:rsidR="00B1640C" w:rsidRDefault="00B164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601083" w:history="1">
              <w:r w:rsidRPr="00102084">
                <w:rPr>
                  <w:rStyle w:val="Hyperlink"/>
                  <w:noProof/>
                </w:rPr>
                <w:t>1.1</w:t>
              </w:r>
              <w:r>
                <w:rPr>
                  <w:rFonts w:asciiTheme="minorHAnsi" w:eastAsiaTheme="minorEastAsia" w:hAnsiTheme="minorHAnsi" w:cstheme="minorBidi"/>
                  <w:b w:val="0"/>
                  <w:noProof/>
                  <w:kern w:val="2"/>
                  <w:sz w:val="24"/>
                  <w:szCs w:val="24"/>
                  <w14:ligatures w14:val="standardContextual"/>
                </w:rPr>
                <w:tab/>
              </w:r>
              <w:r w:rsidRPr="00102084">
                <w:rPr>
                  <w:rStyle w:val="Hyperlink"/>
                  <w:noProof/>
                </w:rPr>
                <w:t>Naamgeving map per contract</w:t>
              </w:r>
              <w:r>
                <w:rPr>
                  <w:noProof/>
                  <w:webHidden/>
                </w:rPr>
                <w:tab/>
              </w:r>
              <w:r>
                <w:rPr>
                  <w:noProof/>
                  <w:webHidden/>
                </w:rPr>
                <w:fldChar w:fldCharType="begin"/>
              </w:r>
              <w:r>
                <w:rPr>
                  <w:noProof/>
                  <w:webHidden/>
                </w:rPr>
                <w:instrText xml:space="preserve"> PAGEREF _Toc185601083 \h </w:instrText>
              </w:r>
              <w:r>
                <w:rPr>
                  <w:noProof/>
                  <w:webHidden/>
                </w:rPr>
              </w:r>
              <w:r>
                <w:rPr>
                  <w:noProof/>
                  <w:webHidden/>
                </w:rPr>
                <w:fldChar w:fldCharType="separate"/>
              </w:r>
              <w:r>
                <w:rPr>
                  <w:noProof/>
                  <w:webHidden/>
                </w:rPr>
                <w:t>5</w:t>
              </w:r>
              <w:r>
                <w:rPr>
                  <w:noProof/>
                  <w:webHidden/>
                </w:rPr>
                <w:fldChar w:fldCharType="end"/>
              </w:r>
            </w:hyperlink>
          </w:p>
          <w:p w14:paraId="71F1FB1C" w14:textId="74227F92" w:rsidR="00B1640C" w:rsidRDefault="00B164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601084" w:history="1">
              <w:r w:rsidRPr="00102084">
                <w:rPr>
                  <w:rStyle w:val="Hyperlink"/>
                  <w:noProof/>
                </w:rPr>
                <w:t>1.2</w:t>
              </w:r>
              <w:r>
                <w:rPr>
                  <w:rFonts w:asciiTheme="minorHAnsi" w:eastAsiaTheme="minorEastAsia" w:hAnsiTheme="minorHAnsi" w:cstheme="minorBidi"/>
                  <w:b w:val="0"/>
                  <w:noProof/>
                  <w:kern w:val="2"/>
                  <w:sz w:val="24"/>
                  <w:szCs w:val="24"/>
                  <w14:ligatures w14:val="standardContextual"/>
                </w:rPr>
                <w:tab/>
              </w:r>
              <w:r w:rsidRPr="00102084">
                <w:rPr>
                  <w:rStyle w:val="Hyperlink"/>
                  <w:noProof/>
                </w:rPr>
                <w:t>Sub-mappen</w:t>
              </w:r>
              <w:r>
                <w:rPr>
                  <w:noProof/>
                  <w:webHidden/>
                </w:rPr>
                <w:tab/>
              </w:r>
              <w:r>
                <w:rPr>
                  <w:noProof/>
                  <w:webHidden/>
                </w:rPr>
                <w:fldChar w:fldCharType="begin"/>
              </w:r>
              <w:r>
                <w:rPr>
                  <w:noProof/>
                  <w:webHidden/>
                </w:rPr>
                <w:instrText xml:space="preserve"> PAGEREF _Toc185601084 \h </w:instrText>
              </w:r>
              <w:r>
                <w:rPr>
                  <w:noProof/>
                  <w:webHidden/>
                </w:rPr>
              </w:r>
              <w:r>
                <w:rPr>
                  <w:noProof/>
                  <w:webHidden/>
                </w:rPr>
                <w:fldChar w:fldCharType="separate"/>
              </w:r>
              <w:r>
                <w:rPr>
                  <w:noProof/>
                  <w:webHidden/>
                </w:rPr>
                <w:t>5</w:t>
              </w:r>
              <w:r>
                <w:rPr>
                  <w:noProof/>
                  <w:webHidden/>
                </w:rPr>
                <w:fldChar w:fldCharType="end"/>
              </w:r>
            </w:hyperlink>
          </w:p>
          <w:p w14:paraId="6B3B4473" w14:textId="57F859A7" w:rsidR="00B1640C" w:rsidRDefault="00B164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601085" w:history="1">
              <w:r w:rsidRPr="00102084">
                <w:rPr>
                  <w:rStyle w:val="Hyperlink"/>
                  <w:noProof/>
                </w:rPr>
                <w:t>1.3</w:t>
              </w:r>
              <w:r>
                <w:rPr>
                  <w:rFonts w:asciiTheme="minorHAnsi" w:eastAsiaTheme="minorEastAsia" w:hAnsiTheme="minorHAnsi" w:cstheme="minorBidi"/>
                  <w:b w:val="0"/>
                  <w:noProof/>
                  <w:kern w:val="2"/>
                  <w:sz w:val="24"/>
                  <w:szCs w:val="24"/>
                  <w14:ligatures w14:val="standardContextual"/>
                </w:rPr>
                <w:tab/>
              </w:r>
              <w:r w:rsidRPr="00102084">
                <w:rPr>
                  <w:rStyle w:val="Hyperlink"/>
                  <w:noProof/>
                </w:rPr>
                <w:t>Werkafspraken</w:t>
              </w:r>
              <w:r>
                <w:rPr>
                  <w:noProof/>
                  <w:webHidden/>
                </w:rPr>
                <w:tab/>
              </w:r>
              <w:r>
                <w:rPr>
                  <w:noProof/>
                  <w:webHidden/>
                </w:rPr>
                <w:fldChar w:fldCharType="begin"/>
              </w:r>
              <w:r>
                <w:rPr>
                  <w:noProof/>
                  <w:webHidden/>
                </w:rPr>
                <w:instrText xml:space="preserve"> PAGEREF _Toc185601085 \h </w:instrText>
              </w:r>
              <w:r>
                <w:rPr>
                  <w:noProof/>
                  <w:webHidden/>
                </w:rPr>
              </w:r>
              <w:r>
                <w:rPr>
                  <w:noProof/>
                  <w:webHidden/>
                </w:rPr>
                <w:fldChar w:fldCharType="separate"/>
              </w:r>
              <w:r>
                <w:rPr>
                  <w:noProof/>
                  <w:webHidden/>
                </w:rPr>
                <w:t>6</w:t>
              </w:r>
              <w:r>
                <w:rPr>
                  <w:noProof/>
                  <w:webHidden/>
                </w:rPr>
                <w:fldChar w:fldCharType="end"/>
              </w:r>
            </w:hyperlink>
          </w:p>
          <w:p w14:paraId="341A0FF2" w14:textId="5BBDE38A"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85601081"/>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5CA00649" w:rsidR="00633AAC" w:rsidRDefault="0061467B" w:rsidP="00C4398A">
      <w:pPr>
        <w:pStyle w:val="Kop1"/>
        <w:numPr>
          <w:ilvl w:val="0"/>
          <w:numId w:val="28"/>
        </w:numPr>
      </w:pPr>
      <w:bookmarkStart w:id="2" w:name="_Toc185601082"/>
      <w:r>
        <w:lastRenderedPageBreak/>
        <w:t>Handleiding Contract Documentatie</w:t>
      </w:r>
      <w:bookmarkEnd w:id="2"/>
    </w:p>
    <w:p w14:paraId="4D628E0E" w14:textId="2B39C466" w:rsidR="00633AAC" w:rsidRDefault="0061467B" w:rsidP="00633AAC">
      <w:pPr>
        <w:pStyle w:val="Kop2"/>
      </w:pPr>
      <w:bookmarkStart w:id="3" w:name="_Toc185601083"/>
      <w:r>
        <w:t>Naamgeving map per contract</w:t>
      </w:r>
      <w:bookmarkEnd w:id="3"/>
    </w:p>
    <w:p w14:paraId="58F08EC5" w14:textId="61650746" w:rsidR="00633AAC" w:rsidRDefault="0061467B" w:rsidP="00633AAC">
      <w:pPr>
        <w:pStyle w:val="BasistekstSURF"/>
      </w:pPr>
      <w:r>
        <w:t>Als er geen overkoepelende (raam)overeenkomst is waaronder het product wordt ingekocht:</w:t>
      </w:r>
      <w:r>
        <w:br/>
      </w:r>
    </w:p>
    <w:p w14:paraId="34E90DBC" w14:textId="78D368B6" w:rsidR="0061467B" w:rsidRDefault="0061467B" w:rsidP="0061467B">
      <w:pPr>
        <w:pStyle w:val="BasistekstSURF"/>
        <w:numPr>
          <w:ilvl w:val="0"/>
          <w:numId w:val="29"/>
        </w:numPr>
      </w:pPr>
      <w:r w:rsidRPr="0061467B">
        <w:rPr>
          <w:b/>
          <w:bCs/>
        </w:rPr>
        <w:t>Leverancier – Productnaam</w:t>
      </w:r>
      <w:r>
        <w:br/>
        <w:t>(Overeenkomend met de informatie uit het voorblad en Contractenregister)</w:t>
      </w:r>
    </w:p>
    <w:p w14:paraId="2978BADF" w14:textId="77777777" w:rsidR="0061467B" w:rsidRDefault="0061467B" w:rsidP="0061467B">
      <w:pPr>
        <w:pStyle w:val="BasistekstSURF"/>
      </w:pPr>
    </w:p>
    <w:p w14:paraId="5427DCE5" w14:textId="17A5CE50" w:rsidR="0061467B" w:rsidRDefault="0061467B" w:rsidP="0061467B">
      <w:pPr>
        <w:pStyle w:val="BasistekstSURF"/>
      </w:pPr>
      <w:r>
        <w:t>Voorbeelden:</w:t>
      </w:r>
    </w:p>
    <w:p w14:paraId="49F40881" w14:textId="74EDE883" w:rsidR="0061467B" w:rsidRDefault="0061467B" w:rsidP="0061467B">
      <w:pPr>
        <w:pStyle w:val="BasistekstSURF"/>
        <w:numPr>
          <w:ilvl w:val="0"/>
          <w:numId w:val="29"/>
        </w:numPr>
      </w:pPr>
      <w:r>
        <w:t xml:space="preserve">Bio-IECH – </w:t>
      </w:r>
      <w:proofErr w:type="spellStart"/>
      <w:r>
        <w:t>eLabJournal</w:t>
      </w:r>
      <w:proofErr w:type="spellEnd"/>
      <w:r>
        <w:t xml:space="preserve"> en </w:t>
      </w:r>
      <w:proofErr w:type="spellStart"/>
      <w:r>
        <w:t>eLabInventory</w:t>
      </w:r>
      <w:proofErr w:type="spellEnd"/>
    </w:p>
    <w:p w14:paraId="59A87AC9" w14:textId="0125D039" w:rsidR="0061467B" w:rsidRDefault="0061467B" w:rsidP="0061467B">
      <w:pPr>
        <w:pStyle w:val="BasistekstSURF"/>
        <w:numPr>
          <w:ilvl w:val="0"/>
          <w:numId w:val="29"/>
        </w:numPr>
      </w:pPr>
      <w:proofErr w:type="spellStart"/>
      <w:r>
        <w:t>ValidSign</w:t>
      </w:r>
      <w:proofErr w:type="spellEnd"/>
      <w:r>
        <w:t xml:space="preserve"> – </w:t>
      </w:r>
      <w:proofErr w:type="spellStart"/>
      <w:r>
        <w:t>ValidSign</w:t>
      </w:r>
      <w:proofErr w:type="spellEnd"/>
    </w:p>
    <w:p w14:paraId="70F6DD25" w14:textId="0415392A" w:rsidR="0061467B" w:rsidRDefault="0061467B" w:rsidP="0061467B">
      <w:pPr>
        <w:pStyle w:val="BasistekstSURF"/>
        <w:numPr>
          <w:ilvl w:val="0"/>
          <w:numId w:val="29"/>
        </w:numPr>
      </w:pPr>
      <w:r>
        <w:t>SURF – Oracle</w:t>
      </w:r>
    </w:p>
    <w:p w14:paraId="35155368" w14:textId="77777777" w:rsidR="0061467B" w:rsidRDefault="0061467B" w:rsidP="0061467B">
      <w:pPr>
        <w:pStyle w:val="BasistekstSURF"/>
      </w:pPr>
    </w:p>
    <w:p w14:paraId="3B790AC2" w14:textId="38367A8B" w:rsidR="0061467B" w:rsidRDefault="0061467B" w:rsidP="0061467B">
      <w:pPr>
        <w:pStyle w:val="BasistekstSURF"/>
      </w:pPr>
      <w:r>
        <w:t>Als er wél een overkoepelende (raam)overeenkomst is waaronder het product wordt ingekocht:</w:t>
      </w:r>
      <w:r>
        <w:br/>
      </w:r>
    </w:p>
    <w:p w14:paraId="58606523" w14:textId="1E93AEEB" w:rsidR="0061467B" w:rsidRDefault="0061467B" w:rsidP="0061467B">
      <w:pPr>
        <w:pStyle w:val="BasistekstSURF"/>
        <w:numPr>
          <w:ilvl w:val="0"/>
          <w:numId w:val="30"/>
        </w:numPr>
      </w:pPr>
      <w:r w:rsidRPr="008C2C4A">
        <w:rPr>
          <w:b/>
          <w:bCs/>
        </w:rPr>
        <w:t>Leverancier – Naam (raam)overeenkomst</w:t>
      </w:r>
      <w:r>
        <w:br/>
        <w:t xml:space="preserve">(overeenkomend met de informatie uit het </w:t>
      </w:r>
      <w:proofErr w:type="spellStart"/>
      <w:r>
        <w:t>voorbeld</w:t>
      </w:r>
      <w:proofErr w:type="spellEnd"/>
      <w:r>
        <w:t xml:space="preserve"> en Contractenregister)</w:t>
      </w:r>
    </w:p>
    <w:p w14:paraId="6BA9D12F" w14:textId="22BD014F" w:rsidR="0061467B" w:rsidRDefault="0061467B" w:rsidP="0061467B">
      <w:pPr>
        <w:pStyle w:val="BasistekstSURF"/>
        <w:numPr>
          <w:ilvl w:val="0"/>
          <w:numId w:val="30"/>
        </w:numPr>
      </w:pPr>
      <w:r>
        <w:t>Nadere overeenkomsten krijgen een eigen sub-map binnen de hoofd-map, met als naam</w:t>
      </w:r>
      <w:r w:rsidR="008C2C4A">
        <w:t xml:space="preserve"> </w:t>
      </w:r>
      <w:r w:rsidR="008C2C4A" w:rsidRPr="008C2C4A">
        <w:rPr>
          <w:b/>
          <w:bCs/>
        </w:rPr>
        <w:t>Productnaam</w:t>
      </w:r>
    </w:p>
    <w:p w14:paraId="78A03E1D" w14:textId="77777777" w:rsidR="0061467B" w:rsidRDefault="0061467B" w:rsidP="0061467B">
      <w:pPr>
        <w:pStyle w:val="BasistekstSURF"/>
      </w:pPr>
    </w:p>
    <w:p w14:paraId="49FD0052" w14:textId="5B4AE964" w:rsidR="0061467B" w:rsidRDefault="0061467B" w:rsidP="0061467B">
      <w:pPr>
        <w:pStyle w:val="BasistekstSURF"/>
      </w:pPr>
      <w:r>
        <w:t>Voorbeeld:</w:t>
      </w:r>
    </w:p>
    <w:p w14:paraId="2987D965" w14:textId="587A6DDA" w:rsidR="008C2C4A" w:rsidRDefault="008C2C4A" w:rsidP="008C2C4A">
      <w:pPr>
        <w:pStyle w:val="BasistekstSURF"/>
        <w:numPr>
          <w:ilvl w:val="0"/>
          <w:numId w:val="31"/>
        </w:numPr>
      </w:pPr>
      <w:r>
        <w:t>Hoofdmap: Blackboard – Blackboard</w:t>
      </w:r>
    </w:p>
    <w:p w14:paraId="5EDB198B" w14:textId="0CE77723" w:rsidR="008C2C4A" w:rsidRDefault="008C2C4A" w:rsidP="008C2C4A">
      <w:pPr>
        <w:pStyle w:val="BasistekstSURF"/>
        <w:numPr>
          <w:ilvl w:val="0"/>
          <w:numId w:val="31"/>
        </w:numPr>
      </w:pPr>
      <w:r>
        <w:t>Sub-mappen:</w:t>
      </w:r>
    </w:p>
    <w:p w14:paraId="6A612859" w14:textId="783C0F03" w:rsidR="008C2C4A" w:rsidRDefault="008C2C4A" w:rsidP="008C2C4A">
      <w:pPr>
        <w:pStyle w:val="BasistekstSURF"/>
        <w:numPr>
          <w:ilvl w:val="1"/>
          <w:numId w:val="31"/>
        </w:numPr>
      </w:pPr>
      <w:r>
        <w:t>Blackboard</w:t>
      </w:r>
    </w:p>
    <w:p w14:paraId="5A34006D" w14:textId="0FAF7772" w:rsidR="008C2C4A" w:rsidRDefault="008C2C4A" w:rsidP="008C2C4A">
      <w:pPr>
        <w:pStyle w:val="BasistekstSURF"/>
        <w:numPr>
          <w:ilvl w:val="1"/>
          <w:numId w:val="31"/>
        </w:numPr>
      </w:pPr>
      <w:r>
        <w:t>ALLY</w:t>
      </w:r>
    </w:p>
    <w:p w14:paraId="06D9E1C9" w14:textId="6B573957" w:rsidR="008C2C4A" w:rsidRDefault="008C2C4A" w:rsidP="008C2C4A">
      <w:pPr>
        <w:pStyle w:val="BasistekstSURF"/>
        <w:numPr>
          <w:ilvl w:val="1"/>
          <w:numId w:val="31"/>
        </w:numPr>
      </w:pPr>
      <w:proofErr w:type="gramStart"/>
      <w:r>
        <w:t>ICM data</w:t>
      </w:r>
      <w:proofErr w:type="gramEnd"/>
      <w:r>
        <w:t xml:space="preserve"> </w:t>
      </w:r>
      <w:proofErr w:type="spellStart"/>
      <w:r>
        <w:t>inegration</w:t>
      </w:r>
      <w:proofErr w:type="spellEnd"/>
    </w:p>
    <w:p w14:paraId="538AA607" w14:textId="08ACD333" w:rsidR="0034091B" w:rsidRDefault="008C2C4A" w:rsidP="0034091B">
      <w:pPr>
        <w:pStyle w:val="BasistekstSURF"/>
        <w:numPr>
          <w:ilvl w:val="1"/>
          <w:numId w:val="31"/>
        </w:numPr>
      </w:pPr>
      <w:r>
        <w:t xml:space="preserve">ICM Marks </w:t>
      </w:r>
      <w:proofErr w:type="spellStart"/>
      <w:r>
        <w:t>and</w:t>
      </w:r>
      <w:proofErr w:type="spellEnd"/>
      <w:r>
        <w:t xml:space="preserve"> Feedback Building Block</w:t>
      </w:r>
    </w:p>
    <w:p w14:paraId="4C57B50D" w14:textId="37FF343F" w:rsidR="0034091B" w:rsidRDefault="008C2C4A" w:rsidP="0034091B">
      <w:pPr>
        <w:pStyle w:val="Kop2"/>
      </w:pPr>
      <w:bookmarkStart w:id="4" w:name="_Toc185601084"/>
      <w:r>
        <w:t>Sub-mappen</w:t>
      </w:r>
      <w:bookmarkEnd w:id="4"/>
    </w:p>
    <w:p w14:paraId="1730BB4F" w14:textId="1623FD6C" w:rsidR="0034091B" w:rsidRDefault="008C2C4A" w:rsidP="0034091B">
      <w:pPr>
        <w:pStyle w:val="BasistekstSURF"/>
      </w:pPr>
      <w:r>
        <w:t xml:space="preserve">De Sub-mappen bevatten de onderstaande </w:t>
      </w:r>
      <w:proofErr w:type="gramStart"/>
      <w:r>
        <w:t>documentatie /</w:t>
      </w:r>
      <w:proofErr w:type="gramEnd"/>
      <w:r>
        <w:t xml:space="preserve"> informatie:</w:t>
      </w:r>
    </w:p>
    <w:p w14:paraId="73F0D5B9" w14:textId="77777777" w:rsidR="008C2C4A" w:rsidRDefault="008C2C4A" w:rsidP="0034091B">
      <w:pPr>
        <w:pStyle w:val="BasistekstSURF"/>
      </w:pPr>
    </w:p>
    <w:p w14:paraId="441AC6E0" w14:textId="791722BF" w:rsidR="008C2C4A" w:rsidRDefault="008C2C4A" w:rsidP="008C2C4A">
      <w:pPr>
        <w:pStyle w:val="BasistekstSURF"/>
        <w:numPr>
          <w:ilvl w:val="0"/>
          <w:numId w:val="32"/>
        </w:numPr>
      </w:pPr>
      <w:r>
        <w:t>Contractdocumenten</w:t>
      </w:r>
    </w:p>
    <w:p w14:paraId="0D82AF86" w14:textId="5243022A" w:rsidR="008C2C4A" w:rsidRDefault="008C2C4A" w:rsidP="008C2C4A">
      <w:pPr>
        <w:pStyle w:val="BasistekstSURF"/>
        <w:numPr>
          <w:ilvl w:val="1"/>
          <w:numId w:val="32"/>
        </w:numPr>
      </w:pPr>
      <w:r>
        <w:t>Hyperlink naar bijbehorende contract in het Contractenregister</w:t>
      </w:r>
      <w:r>
        <w:br/>
        <w:t xml:space="preserve">Hyperlinks worden door </w:t>
      </w:r>
      <w:r w:rsidRPr="008C2C4A">
        <w:rPr>
          <w:highlight w:val="yellow"/>
        </w:rPr>
        <w:t>Inkoop</w:t>
      </w:r>
      <w:r>
        <w:t xml:space="preserve"> toegevoegd Gewijzigde contractdocumenten en certificaten worden door </w:t>
      </w:r>
      <w:r w:rsidRPr="008C2C4A">
        <w:rPr>
          <w:highlight w:val="yellow"/>
        </w:rPr>
        <w:t>CM</w:t>
      </w:r>
      <w:r>
        <w:t xml:space="preserve"> of </w:t>
      </w:r>
      <w:r w:rsidRPr="008C2C4A">
        <w:rPr>
          <w:highlight w:val="yellow"/>
        </w:rPr>
        <w:t>SLM</w:t>
      </w:r>
      <w:r>
        <w:t xml:space="preserve"> toegevoegd.</w:t>
      </w:r>
    </w:p>
    <w:p w14:paraId="285A130F" w14:textId="600C1F84" w:rsidR="008C2C4A" w:rsidRDefault="008C2C4A" w:rsidP="008C2C4A">
      <w:pPr>
        <w:pStyle w:val="BasistekstSURF"/>
        <w:numPr>
          <w:ilvl w:val="0"/>
          <w:numId w:val="32"/>
        </w:numPr>
      </w:pPr>
      <w:r>
        <w:t>Correspondentie</w:t>
      </w:r>
    </w:p>
    <w:p w14:paraId="560F6E73" w14:textId="7E47FF83" w:rsidR="008C2C4A" w:rsidRDefault="008C2C4A" w:rsidP="008C2C4A">
      <w:pPr>
        <w:pStyle w:val="BasistekstSURF"/>
        <w:numPr>
          <w:ilvl w:val="1"/>
          <w:numId w:val="32"/>
        </w:numPr>
      </w:pPr>
      <w:r>
        <w:t>Verlengingsbrieven</w:t>
      </w:r>
    </w:p>
    <w:p w14:paraId="5AE7263D" w14:textId="77116AD4" w:rsidR="008C2C4A" w:rsidRDefault="008C2C4A" w:rsidP="008C2C4A">
      <w:pPr>
        <w:pStyle w:val="BasistekstSURF"/>
        <w:numPr>
          <w:ilvl w:val="1"/>
          <w:numId w:val="32"/>
        </w:numPr>
      </w:pPr>
      <w:r>
        <w:t>Opzegbrieven</w:t>
      </w:r>
    </w:p>
    <w:p w14:paraId="0A88637F" w14:textId="3742A113" w:rsidR="008C2C4A" w:rsidRDefault="008C2C4A" w:rsidP="008C2C4A">
      <w:pPr>
        <w:pStyle w:val="BasistekstSURF"/>
        <w:numPr>
          <w:ilvl w:val="1"/>
          <w:numId w:val="32"/>
        </w:numPr>
      </w:pPr>
      <w:r>
        <w:t>Prijswijzigingen</w:t>
      </w:r>
    </w:p>
    <w:p w14:paraId="74B8FD3F" w14:textId="55CAB649" w:rsidR="008C2C4A" w:rsidRDefault="008C2C4A" w:rsidP="008C2C4A">
      <w:pPr>
        <w:pStyle w:val="BasistekstSURF"/>
        <w:numPr>
          <w:ilvl w:val="1"/>
          <w:numId w:val="32"/>
        </w:numPr>
      </w:pPr>
      <w:r>
        <w:t>Juridische correspondentie</w:t>
      </w:r>
    </w:p>
    <w:p w14:paraId="4D835214" w14:textId="2B871564" w:rsidR="008C2C4A" w:rsidRDefault="008C2C4A" w:rsidP="008C2C4A">
      <w:pPr>
        <w:pStyle w:val="BasistekstSURF"/>
        <w:numPr>
          <w:ilvl w:val="1"/>
          <w:numId w:val="32"/>
        </w:numPr>
      </w:pPr>
      <w:r>
        <w:t xml:space="preserve">Belangrijke </w:t>
      </w:r>
      <w:proofErr w:type="spellStart"/>
      <w:r>
        <w:t>mailings</w:t>
      </w:r>
      <w:proofErr w:type="spellEnd"/>
      <w:r>
        <w:t xml:space="preserve">, in </w:t>
      </w:r>
      <w:proofErr w:type="gramStart"/>
      <w:r>
        <w:t>PDF format</w:t>
      </w:r>
      <w:proofErr w:type="gramEnd"/>
      <w:r>
        <w:t>, over:</w:t>
      </w:r>
    </w:p>
    <w:p w14:paraId="26B2D33F" w14:textId="0A27FB11" w:rsidR="008C2C4A" w:rsidRDefault="008C2C4A" w:rsidP="008C2C4A">
      <w:pPr>
        <w:pStyle w:val="BasistekstSURF"/>
        <w:numPr>
          <w:ilvl w:val="2"/>
          <w:numId w:val="32"/>
        </w:numPr>
      </w:pPr>
      <w:r>
        <w:t>Overnames</w:t>
      </w:r>
    </w:p>
    <w:p w14:paraId="7615EA54" w14:textId="7029DE5E" w:rsidR="008C2C4A" w:rsidRDefault="008C2C4A" w:rsidP="008C2C4A">
      <w:pPr>
        <w:pStyle w:val="BasistekstSURF"/>
        <w:numPr>
          <w:ilvl w:val="2"/>
          <w:numId w:val="32"/>
        </w:numPr>
      </w:pPr>
      <w:r>
        <w:t>Aanpassingen in contractdocumenten</w:t>
      </w:r>
    </w:p>
    <w:p w14:paraId="12DB52D0" w14:textId="36EE9F5A" w:rsidR="008C2C4A" w:rsidRDefault="008C2C4A" w:rsidP="008C2C4A">
      <w:pPr>
        <w:pStyle w:val="BasistekstSURF"/>
        <w:numPr>
          <w:ilvl w:val="2"/>
          <w:numId w:val="32"/>
        </w:numPr>
      </w:pPr>
      <w:r>
        <w:t>Aanvullend afgestemde afspraken</w:t>
      </w:r>
    </w:p>
    <w:p w14:paraId="4779EDDE" w14:textId="1721301C" w:rsidR="008C2C4A" w:rsidRDefault="008C2C4A" w:rsidP="008C2C4A">
      <w:pPr>
        <w:pStyle w:val="BasistekstSURF"/>
        <w:numPr>
          <w:ilvl w:val="2"/>
          <w:numId w:val="32"/>
        </w:numPr>
      </w:pPr>
      <w:r>
        <w:t xml:space="preserve">Financiële afspraken omtrent </w:t>
      </w:r>
      <w:proofErr w:type="gramStart"/>
      <w:r>
        <w:t>bonussen /</w:t>
      </w:r>
      <w:proofErr w:type="gramEnd"/>
      <w:r>
        <w:t xml:space="preserve"> malussen, boetes en restitutie</w:t>
      </w:r>
    </w:p>
    <w:p w14:paraId="6B3B992F" w14:textId="466612ED" w:rsidR="008C2C4A" w:rsidRDefault="008C2C4A" w:rsidP="008C2C4A">
      <w:pPr>
        <w:pStyle w:val="BasistekstSURF"/>
        <w:ind w:left="720"/>
      </w:pPr>
      <w:r>
        <w:t xml:space="preserve">Deze documenten worden door </w:t>
      </w:r>
      <w:r w:rsidRPr="008C2C4A">
        <w:rPr>
          <w:highlight w:val="yellow"/>
        </w:rPr>
        <w:t>CM</w:t>
      </w:r>
      <w:r>
        <w:t xml:space="preserve"> en </w:t>
      </w:r>
      <w:r w:rsidRPr="008C2C4A">
        <w:rPr>
          <w:highlight w:val="yellow"/>
        </w:rPr>
        <w:t>SLM</w:t>
      </w:r>
      <w:r>
        <w:t xml:space="preserve"> toegevoegd.</w:t>
      </w:r>
    </w:p>
    <w:p w14:paraId="4B758FDE" w14:textId="53BFE07F" w:rsidR="008C2C4A" w:rsidRDefault="008C2C4A" w:rsidP="008C2C4A">
      <w:pPr>
        <w:pStyle w:val="BasistekstSURF"/>
        <w:numPr>
          <w:ilvl w:val="0"/>
          <w:numId w:val="32"/>
        </w:numPr>
      </w:pPr>
      <w:r>
        <w:t>Gespreksverslagen</w:t>
      </w:r>
    </w:p>
    <w:p w14:paraId="62DEB97C" w14:textId="04686541" w:rsidR="008C2C4A" w:rsidRDefault="008C2C4A" w:rsidP="008C2C4A">
      <w:pPr>
        <w:pStyle w:val="BasistekstSURF"/>
        <w:numPr>
          <w:ilvl w:val="1"/>
          <w:numId w:val="32"/>
        </w:numPr>
      </w:pPr>
      <w:r>
        <w:lastRenderedPageBreak/>
        <w:t>Notulen van gespreksverslagen tussen [</w:t>
      </w:r>
      <w:r w:rsidRPr="008C2C4A">
        <w:rPr>
          <w:highlight w:val="yellow"/>
        </w:rPr>
        <w:t>Naam Instelling</w:t>
      </w:r>
      <w:r>
        <w:t>] en leverancier</w:t>
      </w:r>
      <w:r>
        <w:br/>
        <w:t xml:space="preserve">Deze documenten worden door </w:t>
      </w:r>
      <w:r w:rsidRPr="008C2C4A">
        <w:rPr>
          <w:highlight w:val="yellow"/>
        </w:rPr>
        <w:t>CM</w:t>
      </w:r>
      <w:r>
        <w:t xml:space="preserve"> en </w:t>
      </w:r>
      <w:r w:rsidRPr="008C2C4A">
        <w:rPr>
          <w:highlight w:val="yellow"/>
        </w:rPr>
        <w:t>SLM</w:t>
      </w:r>
      <w:r>
        <w:t xml:space="preserve"> toegevoegd</w:t>
      </w:r>
    </w:p>
    <w:p w14:paraId="3DA6894D" w14:textId="7F80960B" w:rsidR="008C2C4A" w:rsidRDefault="008C2C4A" w:rsidP="008C2C4A">
      <w:pPr>
        <w:pStyle w:val="BasistekstSURF"/>
        <w:numPr>
          <w:ilvl w:val="0"/>
          <w:numId w:val="32"/>
        </w:numPr>
      </w:pPr>
      <w:r>
        <w:t>Rapportages</w:t>
      </w:r>
    </w:p>
    <w:p w14:paraId="2AE759A2" w14:textId="256F6CCD" w:rsidR="008C2C4A" w:rsidRDefault="008C2C4A" w:rsidP="008C2C4A">
      <w:pPr>
        <w:pStyle w:val="BasistekstSURF"/>
        <w:numPr>
          <w:ilvl w:val="1"/>
          <w:numId w:val="32"/>
        </w:numPr>
      </w:pPr>
      <w:r>
        <w:t>SLA rapportages</w:t>
      </w:r>
    </w:p>
    <w:p w14:paraId="2C048DEB" w14:textId="6C10FAD2" w:rsidR="008C2C4A" w:rsidRDefault="008C2C4A" w:rsidP="008C2C4A">
      <w:pPr>
        <w:pStyle w:val="BasistekstSURF"/>
        <w:numPr>
          <w:ilvl w:val="1"/>
          <w:numId w:val="32"/>
        </w:numPr>
      </w:pPr>
      <w:r>
        <w:t>Jaarverslagen</w:t>
      </w:r>
    </w:p>
    <w:p w14:paraId="777A0982" w14:textId="54FE0196" w:rsidR="008C2C4A" w:rsidRDefault="008C2C4A" w:rsidP="008C2C4A">
      <w:pPr>
        <w:pStyle w:val="BasistekstSURF"/>
        <w:ind w:left="1440"/>
      </w:pPr>
      <w:r>
        <w:t xml:space="preserve">Deze documenten worden door </w:t>
      </w:r>
      <w:r w:rsidRPr="008C2C4A">
        <w:rPr>
          <w:highlight w:val="yellow"/>
        </w:rPr>
        <w:t>CM</w:t>
      </w:r>
      <w:r>
        <w:t xml:space="preserve"> en </w:t>
      </w:r>
      <w:r w:rsidRPr="008C2C4A">
        <w:rPr>
          <w:highlight w:val="yellow"/>
        </w:rPr>
        <w:t>SLM</w:t>
      </w:r>
      <w:r>
        <w:t xml:space="preserve"> toegevoegd</w:t>
      </w:r>
    </w:p>
    <w:p w14:paraId="049283F2" w14:textId="6795EE70" w:rsidR="009F250E" w:rsidRDefault="008C2C4A" w:rsidP="009F250E">
      <w:pPr>
        <w:pStyle w:val="Kop2"/>
      </w:pPr>
      <w:bookmarkStart w:id="5" w:name="_Toc185601085"/>
      <w:r>
        <w:t>Werkafspraken</w:t>
      </w:r>
      <w:bookmarkEnd w:id="5"/>
    </w:p>
    <w:p w14:paraId="64442F00" w14:textId="3AD8D43B" w:rsidR="009F250E" w:rsidRDefault="009F250E" w:rsidP="009F250E">
      <w:pPr>
        <w:pStyle w:val="BasistekstSURF"/>
      </w:pPr>
    </w:p>
    <w:p w14:paraId="20BE9C0F" w14:textId="6DCDF7D1" w:rsidR="008C2C4A" w:rsidRDefault="00177430" w:rsidP="008C2C4A">
      <w:pPr>
        <w:pStyle w:val="BasistekstSURF"/>
        <w:numPr>
          <w:ilvl w:val="0"/>
          <w:numId w:val="33"/>
        </w:numPr>
      </w:pPr>
      <w:r>
        <w:t xml:space="preserve">Contractenregister wordt </w:t>
      </w:r>
      <w:proofErr w:type="spellStart"/>
      <w:r>
        <w:t>instellingsbreed</w:t>
      </w:r>
      <w:proofErr w:type="spellEnd"/>
      <w:r>
        <w:t xml:space="preserve"> alleen gebruikt voor de registratie van contractdocumenten, incl. nieuwe versies van contractdocumenten (bijv. SLA), en voor certificaten. Het Contractenregister is </w:t>
      </w:r>
      <w:r w:rsidRPr="00177430">
        <w:rPr>
          <w:u w:val="single"/>
        </w:rPr>
        <w:t>niet</w:t>
      </w:r>
      <w:r>
        <w:t xml:space="preserve"> bedoeld voor het toevoegen van correspondentie, gespreksverslagen, rapportages en andere documentatie. Het uitgangspunt is dat het Contractenregister alleen de hoognodige documenten bevat die relevant zijn voor het raadplegen van contractafspraken.</w:t>
      </w:r>
    </w:p>
    <w:p w14:paraId="4254A786" w14:textId="3D05C9F8" w:rsidR="00177430" w:rsidRDefault="00177430" w:rsidP="008C2C4A">
      <w:pPr>
        <w:pStyle w:val="BasistekstSURF"/>
        <w:numPr>
          <w:ilvl w:val="0"/>
          <w:numId w:val="33"/>
        </w:numPr>
      </w:pPr>
      <w:r w:rsidRPr="00177430">
        <w:rPr>
          <w:highlight w:val="yellow"/>
        </w:rPr>
        <w:t>Inkoop</w:t>
      </w:r>
      <w:r>
        <w:t xml:space="preserve"> en </w:t>
      </w:r>
      <w:r w:rsidRPr="00177430">
        <w:rPr>
          <w:highlight w:val="yellow"/>
        </w:rPr>
        <w:t>Inkoop EA</w:t>
      </w:r>
      <w:r>
        <w:t xml:space="preserve"> zijn verantwoordelijk voor het (laten) aanmaken van nieuwe contractmappen en deze aan te vullen met contractdocumenten. </w:t>
      </w:r>
      <w:r w:rsidRPr="00177430">
        <w:rPr>
          <w:highlight w:val="yellow"/>
        </w:rPr>
        <w:t>CM</w:t>
      </w:r>
      <w:r>
        <w:t xml:space="preserve"> en </w:t>
      </w:r>
      <w:r w:rsidRPr="00177430">
        <w:rPr>
          <w:highlight w:val="yellow"/>
        </w:rPr>
        <w:t>SLM</w:t>
      </w:r>
      <w:r>
        <w:t xml:space="preserve"> zijn verantwoordelijk voor het toevoegen van nieuwe versies van contractdocumenten (bijv. SLA) en certificaten.</w:t>
      </w:r>
    </w:p>
    <w:p w14:paraId="0F5BA363" w14:textId="669F4487" w:rsidR="00177430" w:rsidRDefault="00177430" w:rsidP="008C2C4A">
      <w:pPr>
        <w:pStyle w:val="BasistekstSURF"/>
        <w:numPr>
          <w:ilvl w:val="0"/>
          <w:numId w:val="33"/>
        </w:numPr>
      </w:pPr>
      <w:r>
        <w:t>Levende documenten (o.a. DAP) worden op de [</w:t>
      </w:r>
      <w:proofErr w:type="spellStart"/>
      <w:r w:rsidRPr="00177430">
        <w:rPr>
          <w:highlight w:val="yellow"/>
        </w:rPr>
        <w:t>Levman</w:t>
      </w:r>
      <w:proofErr w:type="spellEnd"/>
      <w:r w:rsidRPr="00177430">
        <w:rPr>
          <w:highlight w:val="yellow"/>
        </w:rPr>
        <w:t xml:space="preserve"> </w:t>
      </w:r>
      <w:proofErr w:type="spellStart"/>
      <w:r w:rsidRPr="00177430">
        <w:rPr>
          <w:highlight w:val="yellow"/>
        </w:rPr>
        <w:t>Sharepoint</w:t>
      </w:r>
      <w:proofErr w:type="spellEnd"/>
      <w:r>
        <w:t xml:space="preserve">] omgeving bijgehouden, incl. registratie van oude versies. Deze omgeving fungeert </w:t>
      </w:r>
      <w:proofErr w:type="gramStart"/>
      <w:r>
        <w:t>derhalve</w:t>
      </w:r>
      <w:proofErr w:type="gramEnd"/>
      <w:r>
        <w:t xml:space="preserve"> als en ‘werkstation’.</w:t>
      </w:r>
    </w:p>
    <w:p w14:paraId="72580CCE" w14:textId="65963EA1" w:rsidR="00177430" w:rsidRDefault="00177430" w:rsidP="008C2C4A">
      <w:pPr>
        <w:pStyle w:val="BasistekstSURF"/>
        <w:numPr>
          <w:ilvl w:val="0"/>
          <w:numId w:val="33"/>
        </w:numPr>
      </w:pPr>
      <w:r>
        <w:t>Zoveel mogelijk documenten worden in Word-versie op de [</w:t>
      </w:r>
      <w:proofErr w:type="spellStart"/>
      <w:r w:rsidRPr="00177430">
        <w:rPr>
          <w:highlight w:val="yellow"/>
        </w:rPr>
        <w:t>Levman</w:t>
      </w:r>
      <w:proofErr w:type="spellEnd"/>
      <w:r w:rsidRPr="00177430">
        <w:rPr>
          <w:highlight w:val="yellow"/>
        </w:rPr>
        <w:t xml:space="preserve"> </w:t>
      </w:r>
      <w:proofErr w:type="spellStart"/>
      <w:r w:rsidRPr="00177430">
        <w:rPr>
          <w:highlight w:val="yellow"/>
        </w:rPr>
        <w:t>Sharepoint</w:t>
      </w:r>
      <w:proofErr w:type="spellEnd"/>
      <w:r>
        <w:t xml:space="preserve">] omgeving bijgehouden. Alleen finale versies en niet-levende documenten worden in een niet-bewerkbare </w:t>
      </w:r>
      <w:proofErr w:type="spellStart"/>
      <w:r>
        <w:t>verise</w:t>
      </w:r>
      <w:proofErr w:type="spellEnd"/>
      <w:r>
        <w:t xml:space="preserve"> (bijv. PDF) overgezet (waarbij het werkbare bronbestand behouden blijft op de [</w:t>
      </w:r>
      <w:proofErr w:type="spellStart"/>
      <w:r w:rsidRPr="00177430">
        <w:rPr>
          <w:highlight w:val="yellow"/>
        </w:rPr>
        <w:t>Levman</w:t>
      </w:r>
      <w:proofErr w:type="spellEnd"/>
      <w:r w:rsidRPr="00177430">
        <w:rPr>
          <w:highlight w:val="yellow"/>
        </w:rPr>
        <w:t xml:space="preserve"> </w:t>
      </w:r>
      <w:proofErr w:type="spellStart"/>
      <w:r w:rsidRPr="00177430">
        <w:rPr>
          <w:highlight w:val="yellow"/>
        </w:rPr>
        <w:t>Sharepoint</w:t>
      </w:r>
      <w:proofErr w:type="spellEnd"/>
      <w:r>
        <w:t>] omgeving.</w:t>
      </w:r>
    </w:p>
    <w:p w14:paraId="65F66176" w14:textId="1D853F5D" w:rsidR="00177430" w:rsidRDefault="00177430" w:rsidP="008C2C4A">
      <w:pPr>
        <w:pStyle w:val="BasistekstSURF"/>
        <w:numPr>
          <w:ilvl w:val="0"/>
          <w:numId w:val="33"/>
        </w:numPr>
      </w:pPr>
      <w:r>
        <w:t xml:space="preserve">Verlopen contracten worden naar de sub-map #OUD in de map </w:t>
      </w:r>
      <w:r w:rsidRPr="00177430">
        <w:rPr>
          <w:i/>
          <w:iCs/>
        </w:rPr>
        <w:t>Leveranciersmappen</w:t>
      </w:r>
      <w:r>
        <w:t xml:space="preserve"> verplaatst, zodat het contractenbestand alleen lopende contracten bevat (en daardoor overzichtelijk blijft).</w:t>
      </w:r>
    </w:p>
    <w:p w14:paraId="79BAE01B" w14:textId="0375661B" w:rsidR="00177430" w:rsidRDefault="00177430" w:rsidP="008C2C4A">
      <w:pPr>
        <w:pStyle w:val="BasistekstSURF"/>
        <w:numPr>
          <w:ilvl w:val="0"/>
          <w:numId w:val="33"/>
        </w:numPr>
      </w:pPr>
      <w:r>
        <w:t xml:space="preserve">Voor nieuwe Europese en meervoudig onderhandse aanbestede contracten die op </w:t>
      </w:r>
      <w:proofErr w:type="spellStart"/>
      <w:r>
        <w:t>prio</w:t>
      </w:r>
      <w:proofErr w:type="spellEnd"/>
      <w:r>
        <w:t xml:space="preserve"> 1 of 2 ingeschaald zijn, zal één van de Inkopers een nieuwe leveranciersmap aanmaken </w:t>
      </w:r>
      <w:r w:rsidR="00B1640C">
        <w:t xml:space="preserve">met daarin de link naar het Contractenregister. Voor overige contracten (al bestaand, enkelvoudig onderhandse ingekochte contracten, en contracten die op </w:t>
      </w:r>
      <w:proofErr w:type="spellStart"/>
      <w:r w:rsidR="00B1640C">
        <w:t>prio</w:t>
      </w:r>
      <w:proofErr w:type="spellEnd"/>
      <w:r w:rsidR="00B1640C">
        <w:t xml:space="preserve"> 3 of 4 ingeschaald zijn (ongeacht </w:t>
      </w:r>
      <w:proofErr w:type="spellStart"/>
      <w:r w:rsidR="00B1640C">
        <w:t>spend</w:t>
      </w:r>
      <w:proofErr w:type="spellEnd"/>
      <w:r w:rsidR="00B1640C">
        <w:t xml:space="preserve">) dienen </w:t>
      </w:r>
      <w:r w:rsidR="00B1640C" w:rsidRPr="00B1640C">
        <w:rPr>
          <w:highlight w:val="yellow"/>
        </w:rPr>
        <w:t>CM</w:t>
      </w:r>
      <w:r w:rsidR="00B1640C">
        <w:t xml:space="preserve"> en </w:t>
      </w:r>
      <w:r w:rsidR="00B1640C" w:rsidRPr="00B1640C">
        <w:rPr>
          <w:highlight w:val="yellow"/>
        </w:rPr>
        <w:t>SLM</w:t>
      </w:r>
      <w:r w:rsidR="00B1640C">
        <w:t xml:space="preserve"> zelf een nieuwe leveranciersmap aan te maken wanneer hier behoefte aan is. Deze mappen zullen niet per definitie de link naar het Contractenregister bevatten, en kunnen naar behoefte aangevuld worden met bijv. SLA rapportages.</w:t>
      </w:r>
    </w:p>
    <w:p w14:paraId="276D0B66" w14:textId="393D297B" w:rsidR="00EA0642" w:rsidRDefault="00B1640C" w:rsidP="00B1640C">
      <w:pPr>
        <w:pStyle w:val="BasistekstSURF"/>
        <w:numPr>
          <w:ilvl w:val="0"/>
          <w:numId w:val="33"/>
        </w:numPr>
      </w:pPr>
      <w:r w:rsidRPr="00B1640C">
        <w:rPr>
          <w:highlight w:val="yellow"/>
        </w:rPr>
        <w:t>Inkoop</w:t>
      </w:r>
      <w:r>
        <w:t xml:space="preserve"> zal maandelijks het Contractenregister checken of er nieuwe contracten in staan die niet al bij </w:t>
      </w:r>
      <w:proofErr w:type="spellStart"/>
      <w:r w:rsidRPr="00B1640C">
        <w:rPr>
          <w:highlight w:val="yellow"/>
        </w:rPr>
        <w:t>Levman</w:t>
      </w:r>
      <w:proofErr w:type="spellEnd"/>
      <w:r>
        <w:t xml:space="preserve"> bekend zijn, en leveranciersmappen aanmaken wanneer van toepassing (zie bovenstaande </w:t>
      </w:r>
      <w:proofErr w:type="spellStart"/>
      <w:r>
        <w:t>bullet</w:t>
      </w:r>
      <w:proofErr w:type="spellEnd"/>
      <w:r>
        <w:t>).</w:t>
      </w: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7225" w14:textId="77777777" w:rsidR="00AB26FC" w:rsidRDefault="00AB26FC">
      <w:r>
        <w:separator/>
      </w:r>
    </w:p>
  </w:endnote>
  <w:endnote w:type="continuationSeparator" w:id="0">
    <w:p w14:paraId="79DE76A8" w14:textId="77777777" w:rsidR="00AB26FC" w:rsidRDefault="00AB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8ED0" w14:textId="77777777" w:rsidR="00AB26FC" w:rsidRDefault="00AB26FC">
      <w:r>
        <w:separator/>
      </w:r>
    </w:p>
  </w:footnote>
  <w:footnote w:type="continuationSeparator" w:id="0">
    <w:p w14:paraId="4BE96DF3" w14:textId="77777777" w:rsidR="00AB26FC" w:rsidRDefault="00AB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7E1DE0C9" w:rsidR="00FB52EE" w:rsidRDefault="002A34C7"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61467B">
                <w:t>Levman Handleiding Contract Documentatie</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61467B">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AE00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7237782" o:spid="_x0000_i1025" type="#_x0000_t75" style="width:50.15pt;height:85pt;visibility:visible;mso-wrap-style:square">
            <v:imagedata r:id="rId1" o:title=""/>
          </v:shape>
        </w:pict>
      </mc:Choice>
      <mc:Fallback>
        <w:drawing>
          <wp:inline distT="0" distB="0" distL="0" distR="0" wp14:anchorId="2D703A02">
            <wp:extent cx="636905" cy="1079500"/>
            <wp:effectExtent l="0" t="0" r="0" b="0"/>
            <wp:docPr id="707237782" name="Afbeelding 70723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1">
    <mc:AlternateContent>
      <mc:Choice Requires="v">
        <w:pict>
          <v:shape w14:anchorId="5336D130" id="Afbeelding 1609837647" o:spid="_x0000_i1025" type="#_x0000_t75" style="width:50.15pt;height:85pt;visibility:visible;mso-wrap-style:square">
            <v:imagedata r:id="rId3" o:title=""/>
          </v:shape>
        </w:pict>
      </mc:Choice>
      <mc:Fallback>
        <w:drawing>
          <wp:inline distT="0" distB="0" distL="0" distR="0" wp14:anchorId="2D703A03">
            <wp:extent cx="636905" cy="1079500"/>
            <wp:effectExtent l="0" t="0" r="0" b="0"/>
            <wp:docPr id="1609837647" name="Afbeelding 160983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2">
    <mc:AlternateContent>
      <mc:Choice Requires="v">
        <w:pict>
          <v:shape w14:anchorId="617096AA" id="Afbeelding 1334019803" o:spid="_x0000_i1025" type="#_x0000_t75" style="width:49pt;height:85pt;visibility:visible;mso-wrap-style:square">
            <v:imagedata r:id="rId5" o:title=""/>
          </v:shape>
        </w:pict>
      </mc:Choice>
      <mc:Fallback>
        <w:drawing>
          <wp:inline distT="0" distB="0" distL="0" distR="0" wp14:anchorId="2D703A04">
            <wp:extent cx="622300" cy="1079500"/>
            <wp:effectExtent l="0" t="0" r="0" b="0"/>
            <wp:docPr id="1334019803" name="Afbeelding 133401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1079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1401C8"/>
    <w:multiLevelType w:val="hybridMultilevel"/>
    <w:tmpl w:val="28C0B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SURF"/>
  </w:abstractNum>
  <w:abstractNum w:abstractNumId="15" w15:restartNumberingAfterBreak="0">
    <w:nsid w:val="2A105FA2"/>
    <w:multiLevelType w:val="hybridMultilevel"/>
    <w:tmpl w:val="4A308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9"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9333BD"/>
    <w:multiLevelType w:val="hybridMultilevel"/>
    <w:tmpl w:val="0B90FD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AC1B2E"/>
    <w:multiLevelType w:val="hybridMultilevel"/>
    <w:tmpl w:val="CD827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7" w15:restartNumberingAfterBreak="0">
    <w:nsid w:val="67D81143"/>
    <w:multiLevelType w:val="hybridMultilevel"/>
    <w:tmpl w:val="F5BCC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AB1E63"/>
    <w:multiLevelType w:val="multilevel"/>
    <w:tmpl w:val="7FB6E594"/>
    <w:numStyleLink w:val="AgendapuntlijstSURF"/>
  </w:abstractNum>
  <w:abstractNum w:abstractNumId="29" w15:restartNumberingAfterBreak="0">
    <w:nsid w:val="6E7370EC"/>
    <w:multiLevelType w:val="multilevel"/>
    <w:tmpl w:val="9200769E"/>
    <w:numStyleLink w:val="OpsommingkleineletterSURF"/>
  </w:abstractNum>
  <w:abstractNum w:abstractNumId="30" w15:restartNumberingAfterBreak="0">
    <w:nsid w:val="728E75A4"/>
    <w:multiLevelType w:val="multilevel"/>
    <w:tmpl w:val="AC084EA8"/>
    <w:numStyleLink w:val="OpsommingtekenSURF"/>
  </w:abstractNum>
  <w:abstractNum w:abstractNumId="31" w15:restartNumberingAfterBreak="0">
    <w:nsid w:val="7E4326A9"/>
    <w:multiLevelType w:val="multilevel"/>
    <w:tmpl w:val="22E2AACA"/>
    <w:numStyleLink w:val="KopnummeringSURF"/>
  </w:abstractNum>
  <w:num w:numId="1" w16cid:durableId="42215170">
    <w:abstractNumId w:val="18"/>
  </w:num>
  <w:num w:numId="2" w16cid:durableId="66806099">
    <w:abstractNumId w:val="22"/>
  </w:num>
  <w:num w:numId="3" w16cid:durableId="2042824831">
    <w:abstractNumId w:val="13"/>
  </w:num>
  <w:num w:numId="4" w16cid:durableId="563177427">
    <w:abstractNumId w:val="12"/>
  </w:num>
  <w:num w:numId="5" w16cid:durableId="299727803">
    <w:abstractNumId w:val="17"/>
  </w:num>
  <w:num w:numId="6" w16cid:durableId="1990092667">
    <w:abstractNumId w:val="19"/>
  </w:num>
  <w:num w:numId="7" w16cid:durableId="1008992894">
    <w:abstractNumId w:val="26"/>
  </w:num>
  <w:num w:numId="8" w16cid:durableId="1839685035">
    <w:abstractNumId w:val="16"/>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9"/>
  </w:num>
  <w:num w:numId="20" w16cid:durableId="2005433175">
    <w:abstractNumId w:val="14"/>
  </w:num>
  <w:num w:numId="21" w16cid:durableId="2135127590">
    <w:abstractNumId w:val="21"/>
  </w:num>
  <w:num w:numId="22" w16cid:durableId="916598018">
    <w:abstractNumId w:val="28"/>
  </w:num>
  <w:num w:numId="23" w16cid:durableId="1888101743">
    <w:abstractNumId w:val="31"/>
  </w:num>
  <w:num w:numId="24" w16cid:durableId="1748503496">
    <w:abstractNumId w:val="11"/>
  </w:num>
  <w:num w:numId="25" w16cid:durableId="1811284039">
    <w:abstractNumId w:val="30"/>
  </w:num>
  <w:num w:numId="26" w16cid:durableId="2046831330">
    <w:abstractNumId w:val="25"/>
  </w:num>
  <w:num w:numId="27" w16cid:durableId="1835683340">
    <w:abstractNumId w:val="20"/>
  </w:num>
  <w:num w:numId="28" w16cid:durableId="123355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8988136">
    <w:abstractNumId w:val="24"/>
  </w:num>
  <w:num w:numId="30" w16cid:durableId="2053533550">
    <w:abstractNumId w:val="15"/>
  </w:num>
  <w:num w:numId="31" w16cid:durableId="1579442671">
    <w:abstractNumId w:val="27"/>
  </w:num>
  <w:num w:numId="32" w16cid:durableId="1901357748">
    <w:abstractNumId w:val="23"/>
  </w:num>
  <w:num w:numId="33" w16cid:durableId="156999437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A7B40"/>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77430"/>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26046"/>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A34C7"/>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1AC2"/>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1467B"/>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1AB9"/>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3F31"/>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C4A"/>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014B"/>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26FC"/>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1640C"/>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B71FA"/>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16C3"/>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4769"/>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D4B89"/>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0C31"/>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styleId="Revisie">
    <w:name w:val="Revision"/>
    <w:hidden/>
    <w:uiPriority w:val="99"/>
    <w:semiHidden/>
    <w:rsid w:val="00ED4B89"/>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A7B40"/>
    <w:rsid w:val="003F1AC2"/>
    <w:rsid w:val="005579C1"/>
    <w:rsid w:val="00665899"/>
    <w:rsid w:val="006B6B94"/>
    <w:rsid w:val="0094632E"/>
    <w:rsid w:val="00B00330"/>
    <w:rsid w:val="00B04DD5"/>
    <w:rsid w:val="00B6211A"/>
    <w:rsid w:val="00B80F96"/>
    <w:rsid w:val="00BB71FA"/>
    <w:rsid w:val="00F67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Levman Handleiding Contract Documentatie</Titel>
  <Ondertitel>Template</Ondertitel>
</ju>
</file>

<file path=customXml/item3.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305B6B0B-15B9-4D31-A642-53DEA8EA3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25f6-2e32-414f-995f-1a50a4a27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694625f6-2e32-414f-995f-1a50a4a27041"/>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952</Words>
  <Characters>5241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6</cp:revision>
  <cp:lastPrinted>2019-05-14T15:29:00Z</cp:lastPrinted>
  <dcterms:created xsi:type="dcterms:W3CDTF">2024-12-20T13:55:00Z</dcterms:created>
  <dcterms:modified xsi:type="dcterms:W3CDTF">2025-02-11T12:35:00Z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y fmtid="{D5CDD505-2E9C-101B-9397-08002B2CF9AE}" pid="3" name="MediaServiceImageTags">
    <vt:lpwstr/>
  </property>
</Properties>
</file>